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D47CE" w14:textId="4062E85A" w:rsidR="00C9590F" w:rsidRPr="00C56C50" w:rsidRDefault="00C56C50" w:rsidP="004573F8">
      <w:pPr>
        <w:pStyle w:val="BaseWord"/>
        <w:rPr>
          <w:rFonts w:cs="Times New Roman"/>
          <w:b/>
          <w:bCs/>
          <w:u w:val="single"/>
        </w:rPr>
      </w:pPr>
      <w:r w:rsidRPr="00C56C50">
        <w:rPr>
          <w:rFonts w:cs="Times New Roman"/>
          <w:b/>
          <w:bCs/>
          <w:u w:val="single"/>
        </w:rPr>
        <w:t>BOZZA</w:t>
      </w:r>
    </w:p>
    <w:p w14:paraId="07B08715" w14:textId="0D805C9A" w:rsidR="004573F8" w:rsidRDefault="004573F8" w:rsidP="004573F8">
      <w:pPr>
        <w:pStyle w:val="BaseWord"/>
        <w:rPr>
          <w:rFonts w:cs="Times New Roman"/>
          <w:b/>
          <w:bCs/>
        </w:rPr>
      </w:pPr>
      <w:r>
        <w:rPr>
          <w:rFonts w:cs="Times New Roman"/>
          <w:b/>
          <w:bCs/>
        </w:rPr>
        <w:t xml:space="preserve">Oggetto: Nuovi criteri INPS sull’inquadramento delle imprese di installazione di impianti </w:t>
      </w:r>
    </w:p>
    <w:p w14:paraId="5353D734" w14:textId="77777777" w:rsidR="004573F8" w:rsidRDefault="004573F8" w:rsidP="004573F8">
      <w:pPr>
        <w:pStyle w:val="BaseWord"/>
        <w:rPr>
          <w:rFonts w:cs="Times New Roman"/>
        </w:rPr>
      </w:pPr>
    </w:p>
    <w:p w14:paraId="1A3AECE0" w14:textId="60FFE07C" w:rsidR="004573F8" w:rsidRDefault="004573F8" w:rsidP="004573F8">
      <w:pPr>
        <w:pStyle w:val="BaseWord"/>
        <w:rPr>
          <w:rFonts w:cs="Times New Roman"/>
        </w:rPr>
      </w:pPr>
      <w:r>
        <w:rPr>
          <w:rFonts w:cs="Times New Roman"/>
        </w:rPr>
        <w:t>Gentile Imprenditore,</w:t>
      </w:r>
    </w:p>
    <w:p w14:paraId="11217F96" w14:textId="3D447DF8" w:rsidR="004573F8" w:rsidRDefault="004573F8" w:rsidP="004573F8">
      <w:pPr>
        <w:pStyle w:val="BaseWord"/>
        <w:rPr>
          <w:rFonts w:cs="Times New Roman"/>
        </w:rPr>
      </w:pPr>
      <w:r>
        <w:rPr>
          <w:rFonts w:cs="Times New Roman"/>
        </w:rPr>
        <w:t>con il messaggio INPS n. 3145 del 5 ottobre 2026, l’Istituto ha fornito nuove indicazioni sull’inquadramento previdenziale delle imprese artigiane che svolgono attività di installazione di impianti nel settore delle costruzioni, attribuendo sistematicamente il codice autorizzativo 5 G (settore edilizia) a tutti i datori di lavoro artigiani del settore, in luogo dell’originario codice autorizzativo 5 C (settore manifatturiero).</w:t>
      </w:r>
    </w:p>
    <w:p w14:paraId="7226F74C" w14:textId="3BFD44AB" w:rsidR="004573F8" w:rsidRPr="004573F8" w:rsidRDefault="004573F8" w:rsidP="004573F8">
      <w:pPr>
        <w:pStyle w:val="BaseWord"/>
        <w:rPr>
          <w:rFonts w:cs="Times New Roman"/>
          <w:b/>
          <w:bCs/>
          <w:i/>
          <w:iCs/>
        </w:rPr>
      </w:pPr>
      <w:r w:rsidRPr="004573F8">
        <w:rPr>
          <w:rFonts w:cs="Times New Roman"/>
          <w:b/>
          <w:bCs/>
          <w:i/>
          <w:iCs/>
        </w:rPr>
        <w:t xml:space="preserve">A fronte dell’intervento dell’INPS, CNA, unitamente alle altre Associazioni Artigiane, ha sin da subito e in più occasioni sollecitato all’Istituto i necessari chiarimenti e comunque l’annullamento del nuovo indirizzo assunto dall’Ente, rispetto al quale sono tuttora in corso approfondimenti e confronti con la Direzione Generale INPS. </w:t>
      </w:r>
    </w:p>
    <w:p w14:paraId="5BEA04CF" w14:textId="0855A526" w:rsidR="004573F8" w:rsidRDefault="004573F8" w:rsidP="004573F8">
      <w:pPr>
        <w:pStyle w:val="BaseWord"/>
        <w:rPr>
          <w:rFonts w:cs="Times New Roman"/>
        </w:rPr>
      </w:pPr>
      <w:r w:rsidRPr="004573F8">
        <w:rPr>
          <w:rFonts w:cs="Times New Roman"/>
        </w:rPr>
        <w:t>In parallelo, C</w:t>
      </w:r>
      <w:r>
        <w:rPr>
          <w:rFonts w:cs="Times New Roman"/>
        </w:rPr>
        <w:t>NA</w:t>
      </w:r>
      <w:r w:rsidRPr="004573F8">
        <w:rPr>
          <w:rFonts w:cs="Times New Roman"/>
        </w:rPr>
        <w:t xml:space="preserve"> e le altre Associazioni artigiane hanno già avviato interlocuzioni con i Ministeri competenti al fine di confermare la consolidata interpretazione della legge Quadro dell’Artigianato, per la quale tutte le imprese di installazione impianti rientrano nell’ambito dell’art. 4, </w:t>
      </w:r>
      <w:proofErr w:type="spellStart"/>
      <w:r w:rsidRPr="004573F8">
        <w:rPr>
          <w:rFonts w:cs="Times New Roman"/>
        </w:rPr>
        <w:t>lett.a</w:t>
      </w:r>
      <w:proofErr w:type="spellEnd"/>
      <w:r w:rsidRPr="004573F8">
        <w:rPr>
          <w:rFonts w:cs="Times New Roman"/>
        </w:rPr>
        <w:t xml:space="preserve">) della </w:t>
      </w:r>
      <w:r>
        <w:rPr>
          <w:rFonts w:cs="Times New Roman"/>
        </w:rPr>
        <w:t>L</w:t>
      </w:r>
      <w:r w:rsidRPr="004573F8">
        <w:rPr>
          <w:rFonts w:cs="Times New Roman"/>
        </w:rPr>
        <w:t>egge 443/1985, in quanto il loro Ateco prevalente, indicato nel registro imprese/visura camerale, non è quello delle imprese di costruzioni.</w:t>
      </w:r>
    </w:p>
    <w:p w14:paraId="4205A22E" w14:textId="28E4E655" w:rsidR="004573F8" w:rsidRDefault="004573F8" w:rsidP="004573F8">
      <w:pPr>
        <w:pStyle w:val="BaseWord"/>
        <w:rPr>
          <w:rFonts w:cs="Times New Roman"/>
        </w:rPr>
      </w:pPr>
      <w:r w:rsidRPr="004573F8">
        <w:rPr>
          <w:rFonts w:cs="Times New Roman"/>
        </w:rPr>
        <w:t xml:space="preserve">In attesa dell’auspicato mutamento della posizione assunta dall’Istituto, </w:t>
      </w:r>
      <w:r w:rsidR="00071126">
        <w:rPr>
          <w:rFonts w:cs="Times New Roman"/>
        </w:rPr>
        <w:t xml:space="preserve">rimaniamo </w:t>
      </w:r>
      <w:r w:rsidRPr="004573F8">
        <w:rPr>
          <w:rFonts w:cs="Times New Roman"/>
        </w:rPr>
        <w:t xml:space="preserve">a Sua disposizione per ogni ulteriore </w:t>
      </w:r>
      <w:r w:rsidR="00F35E7B">
        <w:rPr>
          <w:rFonts w:cs="Times New Roman"/>
        </w:rPr>
        <w:t xml:space="preserve">chiarimento </w:t>
      </w:r>
      <w:r w:rsidRPr="004573F8">
        <w:rPr>
          <w:rFonts w:cs="Times New Roman"/>
        </w:rPr>
        <w:t xml:space="preserve">e per </w:t>
      </w:r>
      <w:proofErr w:type="spellStart"/>
      <w:r w:rsidRPr="004573F8">
        <w:rPr>
          <w:rFonts w:cs="Times New Roman"/>
        </w:rPr>
        <w:t>supportarLa</w:t>
      </w:r>
      <w:proofErr w:type="spellEnd"/>
      <w:r w:rsidRPr="004573F8">
        <w:rPr>
          <w:rFonts w:cs="Times New Roman"/>
        </w:rPr>
        <w:t xml:space="preserve"> al meglio rispetto al nuovo adempimento.</w:t>
      </w:r>
    </w:p>
    <w:p w14:paraId="05CCFA49" w14:textId="442CFCB5" w:rsidR="004573F8" w:rsidRDefault="004573F8" w:rsidP="004573F8">
      <w:pPr>
        <w:pStyle w:val="BaseWord"/>
        <w:rPr>
          <w:rFonts w:cs="Times New Roman"/>
        </w:rPr>
      </w:pPr>
      <w:r>
        <w:rPr>
          <w:rFonts w:cs="Times New Roman"/>
        </w:rPr>
        <w:t>Nello specifico</w:t>
      </w:r>
      <w:r w:rsidR="00402A9D">
        <w:rPr>
          <w:rFonts w:cs="Times New Roman"/>
        </w:rPr>
        <w:t>, le novità introdotte dal</w:t>
      </w:r>
      <w:r>
        <w:rPr>
          <w:rFonts w:cs="Times New Roman"/>
        </w:rPr>
        <w:t>l’INPS preved</w:t>
      </w:r>
      <w:r w:rsidR="00402A9D">
        <w:rPr>
          <w:rFonts w:cs="Times New Roman"/>
        </w:rPr>
        <w:t>ono</w:t>
      </w:r>
      <w:r>
        <w:rPr>
          <w:rFonts w:cs="Times New Roman"/>
        </w:rPr>
        <w:t xml:space="preserve"> il nuovo inquadramento distinguendo tra:</w:t>
      </w:r>
    </w:p>
    <w:p w14:paraId="23AA6FDA" w14:textId="77777777" w:rsidR="004573F8" w:rsidRDefault="004573F8" w:rsidP="004573F8">
      <w:pPr>
        <w:pStyle w:val="BaseWord"/>
        <w:numPr>
          <w:ilvl w:val="0"/>
          <w:numId w:val="1"/>
        </w:numPr>
        <w:rPr>
          <w:rFonts w:cs="Times New Roman"/>
        </w:rPr>
      </w:pPr>
      <w:r>
        <w:rPr>
          <w:rFonts w:cs="Times New Roman"/>
        </w:rPr>
        <w:t xml:space="preserve">imprese artigiane di installazione di impianti, la cui attività è svolta </w:t>
      </w:r>
      <w:r w:rsidRPr="0008685C">
        <w:rPr>
          <w:rFonts w:cs="Times New Roman"/>
          <w:b/>
          <w:bCs/>
          <w:u w:val="single"/>
        </w:rPr>
        <w:t>in via prevalente</w:t>
      </w:r>
      <w:r>
        <w:rPr>
          <w:rFonts w:cs="Times New Roman"/>
        </w:rPr>
        <w:t xml:space="preserve">, sotto il profilo economico, nell’ambito di interventi di </w:t>
      </w:r>
      <w:r w:rsidRPr="00402A9D">
        <w:rPr>
          <w:rFonts w:cs="Times New Roman"/>
          <w:b/>
          <w:bCs/>
        </w:rPr>
        <w:t>installazione e manutenzione</w:t>
      </w:r>
      <w:r>
        <w:rPr>
          <w:rFonts w:cs="Times New Roman"/>
        </w:rPr>
        <w:t xml:space="preserve"> </w:t>
      </w:r>
      <w:r w:rsidRPr="00402A9D">
        <w:rPr>
          <w:rFonts w:cs="Times New Roman"/>
          <w:b/>
          <w:bCs/>
        </w:rPr>
        <w:t>impianti su edifici già esistenti</w:t>
      </w:r>
      <w:r>
        <w:rPr>
          <w:rFonts w:cs="Times New Roman"/>
        </w:rPr>
        <w:t xml:space="preserve"> e che operano pertanto al di fuori delle nuove costruzioni o comunque in contesti non riconducibili a cantieri di nuova costruzione edile in senso stretto.</w:t>
      </w:r>
    </w:p>
    <w:p w14:paraId="617B8A0D" w14:textId="05FBC41E" w:rsidR="004573F8" w:rsidRDefault="004573F8" w:rsidP="008930F1">
      <w:pPr>
        <w:pStyle w:val="BaseWord"/>
        <w:ind w:left="360"/>
        <w:rPr>
          <w:rFonts w:cs="Times New Roman"/>
        </w:rPr>
      </w:pPr>
      <w:r>
        <w:rPr>
          <w:rFonts w:cs="Times New Roman"/>
        </w:rPr>
        <w:t xml:space="preserve">In questo caso si conferma l’attuale inquadramento nel settore manifatturiero (art. 4, lett. a) legge 443/1985) con i limiti dimensionali già in uso.  </w:t>
      </w:r>
    </w:p>
    <w:p w14:paraId="5B6C10F4" w14:textId="77777777" w:rsidR="004573F8" w:rsidRDefault="004573F8" w:rsidP="004573F8">
      <w:pPr>
        <w:pStyle w:val="BaseWord"/>
        <w:numPr>
          <w:ilvl w:val="0"/>
          <w:numId w:val="1"/>
        </w:numPr>
        <w:rPr>
          <w:rFonts w:cs="Times New Roman"/>
        </w:rPr>
      </w:pPr>
      <w:r>
        <w:rPr>
          <w:rFonts w:cs="Times New Roman"/>
        </w:rPr>
        <w:t xml:space="preserve">Imprese artigiane di installazione di impianti, la cui attività è svolta, sotto il profilo economico, </w:t>
      </w:r>
      <w:r w:rsidRPr="0008685C">
        <w:rPr>
          <w:rFonts w:cs="Times New Roman"/>
          <w:b/>
          <w:bCs/>
          <w:u w:val="single"/>
        </w:rPr>
        <w:t>in via prevalente</w:t>
      </w:r>
      <w:r w:rsidRPr="0008685C">
        <w:rPr>
          <w:rFonts w:cs="Times New Roman"/>
          <w:b/>
          <w:bCs/>
        </w:rPr>
        <w:t xml:space="preserve"> nell’ambito delle nuove costruzioni</w:t>
      </w:r>
      <w:r>
        <w:rPr>
          <w:rFonts w:cs="Times New Roman"/>
        </w:rPr>
        <w:t>, ovvero demolizioni integrali e ricostruzione di edifici.</w:t>
      </w:r>
    </w:p>
    <w:p w14:paraId="0583174E" w14:textId="1121B5D3" w:rsidR="0008685C" w:rsidRDefault="004573F8" w:rsidP="0008685C">
      <w:pPr>
        <w:pStyle w:val="BaseWord"/>
        <w:ind w:left="360"/>
        <w:rPr>
          <w:rFonts w:cs="Times New Roman"/>
        </w:rPr>
      </w:pPr>
      <w:r>
        <w:rPr>
          <w:rFonts w:cs="Times New Roman"/>
        </w:rPr>
        <w:t xml:space="preserve">In questo caso l’INPS attribuisce la qualifica di impresa </w:t>
      </w:r>
      <w:r w:rsidR="0008685C">
        <w:rPr>
          <w:rFonts w:cs="Times New Roman"/>
        </w:rPr>
        <w:t>artigiana di costruzioni edili</w:t>
      </w:r>
      <w:r>
        <w:rPr>
          <w:rFonts w:cs="Times New Roman"/>
        </w:rPr>
        <w:t xml:space="preserve">, con la conseguenza che i limiti dimensionali per il mantenimento della qualifica di impresa artigiana sono quelli più restrittivi previsti dall’art. 4, lett. </w:t>
      </w:r>
      <w:r w:rsidR="0008685C">
        <w:rPr>
          <w:rFonts w:cs="Times New Roman"/>
        </w:rPr>
        <w:t>e)</w:t>
      </w:r>
      <w:r>
        <w:rPr>
          <w:rFonts w:cs="Times New Roman"/>
        </w:rPr>
        <w:t xml:space="preserve"> della </w:t>
      </w:r>
      <w:r w:rsidR="0008685C">
        <w:rPr>
          <w:rFonts w:cs="Times New Roman"/>
        </w:rPr>
        <w:t>L</w:t>
      </w:r>
      <w:r>
        <w:rPr>
          <w:rFonts w:cs="Times New Roman"/>
        </w:rPr>
        <w:t>egge 443/1985.</w:t>
      </w:r>
    </w:p>
    <w:p w14:paraId="3C2D317C" w14:textId="1FF917BC" w:rsidR="004573F8" w:rsidRPr="001E5657" w:rsidRDefault="004573F8" w:rsidP="004573F8">
      <w:pPr>
        <w:pStyle w:val="BaseWord"/>
        <w:rPr>
          <w:rFonts w:cs="Times New Roman"/>
          <w:b/>
          <w:bCs/>
        </w:rPr>
      </w:pPr>
      <w:r>
        <w:rPr>
          <w:rFonts w:cs="Times New Roman"/>
        </w:rPr>
        <w:t xml:space="preserve">Secondo le nuove indicazioni dell’INPS, le imprese del settore installazione impianti per poter rientrare nella casistica 1), dovranno presentare un’apposita “dichiarazione di responsabilità” in ordine all’attività esercitata, utilizzando il fac-simile della dichiarazione allegata al </w:t>
      </w:r>
      <w:r w:rsidR="0008685C">
        <w:rPr>
          <w:rFonts w:cs="Times New Roman"/>
        </w:rPr>
        <w:t>M</w:t>
      </w:r>
      <w:r>
        <w:rPr>
          <w:rFonts w:cs="Times New Roman"/>
        </w:rPr>
        <w:t xml:space="preserve">essaggio </w:t>
      </w:r>
      <w:r w:rsidR="0008685C">
        <w:rPr>
          <w:rFonts w:cs="Times New Roman"/>
        </w:rPr>
        <w:t xml:space="preserve">INPS n. </w:t>
      </w:r>
      <w:r>
        <w:rPr>
          <w:rFonts w:cs="Times New Roman"/>
        </w:rPr>
        <w:t>3145/2026</w:t>
      </w:r>
      <w:r w:rsidR="0008685C">
        <w:rPr>
          <w:rFonts w:cs="Times New Roman"/>
        </w:rPr>
        <w:t xml:space="preserve">. </w:t>
      </w:r>
      <w:r>
        <w:rPr>
          <w:rFonts w:cs="Times New Roman"/>
        </w:rPr>
        <w:t xml:space="preserve"> </w:t>
      </w:r>
      <w:r w:rsidR="0008685C" w:rsidRPr="001E5657">
        <w:rPr>
          <w:rFonts w:cs="Times New Roman"/>
          <w:b/>
          <w:bCs/>
        </w:rPr>
        <w:t xml:space="preserve">Tale dichiarazione </w:t>
      </w:r>
      <w:r w:rsidR="0061719F" w:rsidRPr="001E5657">
        <w:rPr>
          <w:rFonts w:cs="Times New Roman"/>
          <w:b/>
          <w:bCs/>
        </w:rPr>
        <w:t>sarà gestita d</w:t>
      </w:r>
      <w:r w:rsidRPr="001E5657">
        <w:rPr>
          <w:rFonts w:cs="Times New Roman"/>
          <w:b/>
          <w:bCs/>
        </w:rPr>
        <w:t>all’ufficio paghe</w:t>
      </w:r>
      <w:r w:rsidR="0061719F" w:rsidRPr="001E5657">
        <w:rPr>
          <w:rFonts w:cs="Times New Roman"/>
          <w:b/>
          <w:bCs/>
        </w:rPr>
        <w:t xml:space="preserve"> </w:t>
      </w:r>
      <w:r w:rsidRPr="001E5657">
        <w:rPr>
          <w:rFonts w:cs="Times New Roman"/>
          <w:b/>
          <w:bCs/>
        </w:rPr>
        <w:t xml:space="preserve">della </w:t>
      </w:r>
      <w:r w:rsidR="0061719F" w:rsidRPr="001E5657">
        <w:rPr>
          <w:rFonts w:cs="Times New Roman"/>
          <w:b/>
          <w:bCs/>
        </w:rPr>
        <w:t>relativa</w:t>
      </w:r>
      <w:r w:rsidRPr="001E5657">
        <w:rPr>
          <w:rFonts w:cs="Times New Roman"/>
          <w:b/>
          <w:bCs/>
        </w:rPr>
        <w:t xml:space="preserve"> </w:t>
      </w:r>
      <w:r w:rsidR="0008685C" w:rsidRPr="001E5657">
        <w:rPr>
          <w:rFonts w:cs="Times New Roman"/>
          <w:b/>
          <w:bCs/>
        </w:rPr>
        <w:t>A</w:t>
      </w:r>
      <w:r w:rsidRPr="001E5657">
        <w:rPr>
          <w:rFonts w:cs="Times New Roman"/>
          <w:b/>
          <w:bCs/>
        </w:rPr>
        <w:t>ssociazione</w:t>
      </w:r>
      <w:r w:rsidR="0061719F" w:rsidRPr="001E5657">
        <w:rPr>
          <w:rFonts w:asciiTheme="minorHAnsi" w:hAnsiTheme="minorHAnsi" w:cs="Times New Roman"/>
          <w:b/>
          <w:bCs/>
          <w:sz w:val="24"/>
          <w:szCs w:val="24"/>
        </w:rPr>
        <w:t xml:space="preserve"> </w:t>
      </w:r>
      <w:r w:rsidR="0061719F" w:rsidRPr="001E5657">
        <w:rPr>
          <w:rFonts w:cs="Times New Roman"/>
          <w:b/>
          <w:bCs/>
        </w:rPr>
        <w:t xml:space="preserve">o </w:t>
      </w:r>
      <w:r w:rsidR="00824ABF" w:rsidRPr="001E5657">
        <w:rPr>
          <w:rFonts w:cs="Times New Roman"/>
          <w:b/>
          <w:bCs/>
        </w:rPr>
        <w:t xml:space="preserve">dal </w:t>
      </w:r>
      <w:r w:rsidR="0061719F" w:rsidRPr="001E5657">
        <w:rPr>
          <w:rFonts w:cs="Times New Roman"/>
          <w:b/>
          <w:bCs/>
        </w:rPr>
        <w:t>consulente abilitato</w:t>
      </w:r>
      <w:r w:rsidRPr="001E5657">
        <w:rPr>
          <w:rFonts w:cs="Times New Roman"/>
          <w:b/>
          <w:bCs/>
        </w:rPr>
        <w:t xml:space="preserve">, </w:t>
      </w:r>
      <w:r w:rsidR="0061719F" w:rsidRPr="001E5657">
        <w:rPr>
          <w:rFonts w:cs="Times New Roman"/>
          <w:b/>
          <w:bCs/>
        </w:rPr>
        <w:t xml:space="preserve">al fine della </w:t>
      </w:r>
      <w:r w:rsidRPr="001E5657">
        <w:rPr>
          <w:rFonts w:cs="Times New Roman"/>
          <w:b/>
          <w:bCs/>
        </w:rPr>
        <w:t>formalizzazione all’I</w:t>
      </w:r>
      <w:r w:rsidR="0008685C" w:rsidRPr="001E5657">
        <w:rPr>
          <w:rFonts w:cs="Times New Roman"/>
          <w:b/>
          <w:bCs/>
        </w:rPr>
        <w:t>stituto</w:t>
      </w:r>
      <w:r w:rsidRPr="001E5657">
        <w:rPr>
          <w:rFonts w:cs="Times New Roman"/>
          <w:b/>
          <w:bCs/>
        </w:rPr>
        <w:t xml:space="preserve"> tramite il cassetto previdenziale del contribuente.</w:t>
      </w:r>
    </w:p>
    <w:p w14:paraId="2CD028A1" w14:textId="77777777" w:rsidR="004573F8" w:rsidRPr="001E5657" w:rsidRDefault="004573F8" w:rsidP="004573F8">
      <w:pPr>
        <w:pStyle w:val="BaseWord"/>
        <w:rPr>
          <w:rFonts w:cs="Times New Roman"/>
          <w:b/>
          <w:bCs/>
          <w:i/>
          <w:iCs/>
        </w:rPr>
      </w:pPr>
      <w:r w:rsidRPr="001E5657">
        <w:rPr>
          <w:rFonts w:cs="Times New Roman"/>
          <w:b/>
          <w:bCs/>
          <w:i/>
          <w:iCs/>
        </w:rPr>
        <w:t xml:space="preserve">In merito ai tempi di presentazione della dichiarazione, il messaggio dell’INPS specifica che la stessa potrà essere presentata a partire dal 23 ottobre 2026; in ogni caso </w:t>
      </w:r>
      <w:r w:rsidRPr="001E5657">
        <w:rPr>
          <w:rFonts w:cs="Times New Roman"/>
          <w:b/>
          <w:bCs/>
          <w:i/>
          <w:iCs/>
          <w:u w:val="single"/>
        </w:rPr>
        <w:t>non sono previsti dei termini di decadenza</w:t>
      </w:r>
      <w:r w:rsidRPr="001E5657">
        <w:rPr>
          <w:rFonts w:cs="Times New Roman"/>
          <w:b/>
          <w:bCs/>
          <w:i/>
          <w:iCs/>
        </w:rPr>
        <w:t xml:space="preserve"> per presentare la suddetta dichiarazione.</w:t>
      </w:r>
    </w:p>
    <w:p w14:paraId="48B38660" w14:textId="77777777" w:rsidR="004573F8" w:rsidRDefault="004573F8" w:rsidP="004573F8">
      <w:pPr>
        <w:pStyle w:val="BaseWord"/>
        <w:rPr>
          <w:rFonts w:cs="Times New Roman"/>
        </w:rPr>
      </w:pPr>
      <w:r>
        <w:rPr>
          <w:rFonts w:cs="Times New Roman"/>
        </w:rPr>
        <w:t>Per quanto riguarda la definizione di attività economica prevalente, l’INPS ha chiarito che l'azienda mantiene l’attuale inquadramento di cui al punto 1) quando il suo fatturato dell’anno precedente deriva almeno per il 51% da attività impiantistiche di riparazione, sostituzione, manutenzione o adeguamento di impianti realizzati in immobili civili o industriali già esistenti.</w:t>
      </w:r>
    </w:p>
    <w:p w14:paraId="2479C2C6" w14:textId="77777777" w:rsidR="007C7D0B" w:rsidRDefault="007C7D0B" w:rsidP="004573F8">
      <w:pPr>
        <w:pStyle w:val="BaseWord"/>
        <w:rPr>
          <w:rFonts w:cs="Times New Roman"/>
        </w:rPr>
      </w:pPr>
    </w:p>
    <w:p w14:paraId="0E6D62E8" w14:textId="77777777" w:rsidR="007C7D0B" w:rsidRDefault="007C7D0B" w:rsidP="004573F8">
      <w:pPr>
        <w:pStyle w:val="BaseWord"/>
        <w:rPr>
          <w:rFonts w:cs="Times New Roman"/>
        </w:rPr>
      </w:pPr>
    </w:p>
    <w:p w14:paraId="3B6204BC" w14:textId="77777777" w:rsidR="007C7D0B" w:rsidRDefault="007C7D0B" w:rsidP="004573F8">
      <w:pPr>
        <w:pStyle w:val="BaseWord"/>
        <w:rPr>
          <w:rFonts w:cs="Times New Roman"/>
        </w:rPr>
      </w:pPr>
    </w:p>
    <w:p w14:paraId="2A36DB35" w14:textId="157818F4" w:rsidR="004573F8" w:rsidRDefault="004573F8" w:rsidP="004573F8">
      <w:pPr>
        <w:pStyle w:val="BaseWord"/>
        <w:rPr>
          <w:rFonts w:cs="Times New Roman"/>
        </w:rPr>
      </w:pPr>
      <w:r>
        <w:rPr>
          <w:rFonts w:cs="Times New Roman"/>
        </w:rPr>
        <w:lastRenderedPageBreak/>
        <w:t>Esemplificando:</w:t>
      </w:r>
    </w:p>
    <w:p w14:paraId="15843AED" w14:textId="77777777" w:rsidR="004573F8" w:rsidRDefault="004573F8" w:rsidP="004573F8">
      <w:pPr>
        <w:pStyle w:val="BaseWord"/>
        <w:numPr>
          <w:ilvl w:val="0"/>
          <w:numId w:val="2"/>
        </w:numPr>
        <w:rPr>
          <w:rFonts w:cs="Times New Roman"/>
        </w:rPr>
      </w:pPr>
      <w:r>
        <w:rPr>
          <w:rFonts w:cs="Times New Roman"/>
          <w:u w:val="single"/>
        </w:rPr>
        <w:t>la dichiarazione è presentabile</w:t>
      </w:r>
      <w:r>
        <w:rPr>
          <w:rFonts w:cs="Times New Roman"/>
        </w:rPr>
        <w:t xml:space="preserve"> a partire dal 23 ottobre 2026 se ricorrono i requisiti sopra indicati e l'attività impiantistica, sotto il profilo economico, svolta su edifici già esistenti, rappresenta almeno il 51% del fatturato;</w:t>
      </w:r>
    </w:p>
    <w:p w14:paraId="0CD55232" w14:textId="77777777" w:rsidR="004573F8" w:rsidRDefault="004573F8" w:rsidP="004573F8">
      <w:pPr>
        <w:pStyle w:val="BaseWord"/>
        <w:numPr>
          <w:ilvl w:val="0"/>
          <w:numId w:val="2"/>
        </w:numPr>
        <w:rPr>
          <w:rFonts w:cs="Times New Roman"/>
        </w:rPr>
      </w:pPr>
      <w:r>
        <w:rPr>
          <w:rFonts w:cs="Times New Roman"/>
          <w:u w:val="single"/>
        </w:rPr>
        <w:t>la dichiarazione non è presentabile</w:t>
      </w:r>
      <w:r>
        <w:rPr>
          <w:rFonts w:cs="Times New Roman"/>
        </w:rPr>
        <w:t xml:space="preserve"> (sulla base di tali criteri) se l'attività prevalente, sotto il profilo economico, riguarda l'installazione di impianti nell'ambito di nuove costruzioni.</w:t>
      </w:r>
    </w:p>
    <w:p w14:paraId="6EBEEF33" w14:textId="4E135909" w:rsidR="004573F8" w:rsidRDefault="004573F8" w:rsidP="004573F8">
      <w:pPr>
        <w:pStyle w:val="BaseWord"/>
        <w:rPr>
          <w:rFonts w:cs="Times New Roman"/>
        </w:rPr>
      </w:pPr>
      <w:r>
        <w:rPr>
          <w:rFonts w:cs="Times New Roman"/>
        </w:rPr>
        <w:t>Per la verifica della propria posizione aziendale rispetto alle novità introdotte dall’INPS, vi invitiamo a rivolgervi alla scrivente Associazione.</w:t>
      </w:r>
    </w:p>
    <w:p w14:paraId="14C4AED2" w14:textId="71B0E1E7" w:rsidR="00D16655" w:rsidRDefault="00BA61FA" w:rsidP="004573F8">
      <w:pPr>
        <w:pStyle w:val="BaseWord"/>
        <w:rPr>
          <w:rFonts w:cs="Times New Roman"/>
        </w:rPr>
      </w:pPr>
      <w:r>
        <w:rPr>
          <w:rFonts w:cs="Times New Roman"/>
        </w:rPr>
        <w:t>A margine di t</w:t>
      </w:r>
      <w:r w:rsidRPr="00BA61FA">
        <w:rPr>
          <w:rFonts w:cs="Times New Roman"/>
        </w:rPr>
        <w:t xml:space="preserve">utto quanto sopra illustrato, </w:t>
      </w:r>
      <w:r>
        <w:rPr>
          <w:rFonts w:cs="Times New Roman"/>
        </w:rPr>
        <w:t xml:space="preserve">si ribadisce che </w:t>
      </w:r>
      <w:r w:rsidR="00E83296">
        <w:rPr>
          <w:rFonts w:cs="Times New Roman"/>
        </w:rPr>
        <w:t xml:space="preserve">la </w:t>
      </w:r>
      <w:r>
        <w:rPr>
          <w:rFonts w:cs="Times New Roman"/>
        </w:rPr>
        <w:t xml:space="preserve">CNA </w:t>
      </w:r>
      <w:r w:rsidR="002E7A04">
        <w:rPr>
          <w:rFonts w:cs="Times New Roman"/>
        </w:rPr>
        <w:t>continuerà</w:t>
      </w:r>
      <w:r w:rsidR="00DD2BCF">
        <w:rPr>
          <w:rFonts w:cs="Times New Roman"/>
        </w:rPr>
        <w:t xml:space="preserve"> a porre in essere tutte le necessarie azioni finalizzate alla </w:t>
      </w:r>
      <w:r w:rsidR="00D16655">
        <w:rPr>
          <w:rFonts w:cs="Times New Roman"/>
        </w:rPr>
        <w:t>tutela degli imprenditori associati.</w:t>
      </w:r>
    </w:p>
    <w:p w14:paraId="5FCD731A" w14:textId="77777777" w:rsidR="00D16655" w:rsidRDefault="00D16655" w:rsidP="004573F8">
      <w:pPr>
        <w:pStyle w:val="BaseWord"/>
        <w:rPr>
          <w:rFonts w:cs="Times New Roman"/>
        </w:rPr>
      </w:pPr>
    </w:p>
    <w:p w14:paraId="601FF95D" w14:textId="77777777" w:rsidR="004573F8" w:rsidRDefault="004573F8" w:rsidP="004573F8">
      <w:pPr>
        <w:pStyle w:val="BaseWord"/>
        <w:rPr>
          <w:rFonts w:cs="Times New Roman"/>
        </w:rPr>
      </w:pPr>
    </w:p>
    <w:p w14:paraId="45AE419F" w14:textId="77777777" w:rsidR="004573F8" w:rsidRDefault="004573F8" w:rsidP="004573F8">
      <w:pPr>
        <w:pStyle w:val="BaseWord"/>
        <w:rPr>
          <w:rFonts w:cs="Times New Roman"/>
        </w:rPr>
      </w:pPr>
      <w:r>
        <w:rPr>
          <w:rFonts w:cs="Times New Roman"/>
        </w:rPr>
        <w:t>Con i migliori saluti.</w:t>
      </w:r>
    </w:p>
    <w:p w14:paraId="49184CA0" w14:textId="77777777" w:rsidR="004573F8" w:rsidRDefault="004573F8" w:rsidP="004573F8"/>
    <w:p w14:paraId="363357B2" w14:textId="77777777" w:rsidR="007779FD" w:rsidRDefault="007779FD"/>
    <w:sectPr w:rsidR="007779FD" w:rsidSect="004573F8">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A08D5"/>
    <w:multiLevelType w:val="multilevel"/>
    <w:tmpl w:val="24AA145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7340422B"/>
    <w:multiLevelType w:val="multilevel"/>
    <w:tmpl w:val="5CE07540"/>
    <w:lvl w:ilvl="0">
      <w:start w:val="1"/>
      <w:numFmt w:val="decimal"/>
      <w:lvlText w:val="(%1)"/>
      <w:lvlJc w:val="left"/>
      <w:pPr>
        <w:tabs>
          <w:tab w:val="num" w:pos="0"/>
        </w:tabs>
        <w:ind w:left="360" w:hanging="360"/>
      </w:pPr>
    </w:lvl>
    <w:lvl w:ilvl="1">
      <w:start w:val="1"/>
      <w:numFmt w:val="bullet"/>
      <w:lvlText w:val="•"/>
      <w:lvlJc w:val="left"/>
      <w:pPr>
        <w:tabs>
          <w:tab w:val="num" w:pos="0"/>
        </w:tabs>
        <w:ind w:left="1430" w:hanging="710"/>
      </w:pPr>
      <w:rPr>
        <w:rFonts w:ascii="Times New Roman" w:eastAsiaTheme="minorHAnsi" w:hAnsi="Times New Roman" w:cs="Times New Roman"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039009768">
    <w:abstractNumId w:val="1"/>
  </w:num>
  <w:num w:numId="2" w16cid:durableId="796722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F8"/>
    <w:rsid w:val="00071126"/>
    <w:rsid w:val="0008685C"/>
    <w:rsid w:val="001E5657"/>
    <w:rsid w:val="002E7A04"/>
    <w:rsid w:val="00355976"/>
    <w:rsid w:val="003B6E94"/>
    <w:rsid w:val="00402A9D"/>
    <w:rsid w:val="004573F8"/>
    <w:rsid w:val="0061719F"/>
    <w:rsid w:val="006F214B"/>
    <w:rsid w:val="007779FD"/>
    <w:rsid w:val="007C7D0B"/>
    <w:rsid w:val="007F0580"/>
    <w:rsid w:val="00824ABF"/>
    <w:rsid w:val="008930F1"/>
    <w:rsid w:val="00916C4A"/>
    <w:rsid w:val="00925490"/>
    <w:rsid w:val="00931793"/>
    <w:rsid w:val="00A713F3"/>
    <w:rsid w:val="00AE4F9F"/>
    <w:rsid w:val="00BA61FA"/>
    <w:rsid w:val="00BD461B"/>
    <w:rsid w:val="00C3712D"/>
    <w:rsid w:val="00C501A5"/>
    <w:rsid w:val="00C56C50"/>
    <w:rsid w:val="00C9590F"/>
    <w:rsid w:val="00CA0296"/>
    <w:rsid w:val="00D16655"/>
    <w:rsid w:val="00D86565"/>
    <w:rsid w:val="00DB36FB"/>
    <w:rsid w:val="00DD2BCF"/>
    <w:rsid w:val="00DF2C82"/>
    <w:rsid w:val="00DF7137"/>
    <w:rsid w:val="00E17EC7"/>
    <w:rsid w:val="00E23297"/>
    <w:rsid w:val="00E83296"/>
    <w:rsid w:val="00EA00C3"/>
    <w:rsid w:val="00F35E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090E"/>
  <w15:chartTrackingRefBased/>
  <w15:docId w15:val="{532DC7BA-1FCA-401C-87B8-FA898621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73F8"/>
    <w:pPr>
      <w:spacing w:line="278" w:lineRule="auto"/>
    </w:pPr>
    <w:rPr>
      <w:sz w:val="24"/>
      <w:szCs w:val="24"/>
    </w:rPr>
  </w:style>
  <w:style w:type="paragraph" w:styleId="Titolo1">
    <w:name w:val="heading 1"/>
    <w:basedOn w:val="Normale"/>
    <w:next w:val="Normale"/>
    <w:link w:val="Titolo1Carattere"/>
    <w:uiPriority w:val="9"/>
    <w:qFormat/>
    <w:rsid w:val="00457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7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73F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73F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73F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73F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73F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73F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73F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3F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73F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73F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73F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73F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73F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73F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73F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73F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73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73F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73F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73F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73F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73F8"/>
    <w:rPr>
      <w:i/>
      <w:iCs/>
      <w:color w:val="404040" w:themeColor="text1" w:themeTint="BF"/>
    </w:rPr>
  </w:style>
  <w:style w:type="paragraph" w:styleId="Paragrafoelenco">
    <w:name w:val="List Paragraph"/>
    <w:basedOn w:val="Normale"/>
    <w:uiPriority w:val="34"/>
    <w:qFormat/>
    <w:rsid w:val="004573F8"/>
    <w:pPr>
      <w:ind w:left="720"/>
      <w:contextualSpacing/>
    </w:pPr>
  </w:style>
  <w:style w:type="character" w:styleId="Enfasiintensa">
    <w:name w:val="Intense Emphasis"/>
    <w:basedOn w:val="Carpredefinitoparagrafo"/>
    <w:uiPriority w:val="21"/>
    <w:qFormat/>
    <w:rsid w:val="004573F8"/>
    <w:rPr>
      <w:i/>
      <w:iCs/>
      <w:color w:val="0F4761" w:themeColor="accent1" w:themeShade="BF"/>
    </w:rPr>
  </w:style>
  <w:style w:type="paragraph" w:styleId="Citazioneintensa">
    <w:name w:val="Intense Quote"/>
    <w:basedOn w:val="Normale"/>
    <w:next w:val="Normale"/>
    <w:link w:val="CitazioneintensaCarattere"/>
    <w:uiPriority w:val="30"/>
    <w:qFormat/>
    <w:rsid w:val="00457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73F8"/>
    <w:rPr>
      <w:i/>
      <w:iCs/>
      <w:color w:val="0F4761" w:themeColor="accent1" w:themeShade="BF"/>
    </w:rPr>
  </w:style>
  <w:style w:type="character" w:styleId="Riferimentointenso">
    <w:name w:val="Intense Reference"/>
    <w:basedOn w:val="Carpredefinitoparagrafo"/>
    <w:uiPriority w:val="32"/>
    <w:qFormat/>
    <w:rsid w:val="004573F8"/>
    <w:rPr>
      <w:b/>
      <w:bCs/>
      <w:smallCaps/>
      <w:color w:val="0F4761" w:themeColor="accent1" w:themeShade="BF"/>
      <w:spacing w:val="5"/>
    </w:rPr>
  </w:style>
  <w:style w:type="character" w:customStyle="1" w:styleId="BaseWordCarattere">
    <w:name w:val="Base Word Carattere"/>
    <w:basedOn w:val="Carpredefinitoparagrafo"/>
    <w:link w:val="BaseWord"/>
    <w:qFormat/>
    <w:rsid w:val="004573F8"/>
    <w:rPr>
      <w:rFonts w:ascii="Times New Roman" w:hAnsi="Times New Roman"/>
    </w:rPr>
  </w:style>
  <w:style w:type="paragraph" w:customStyle="1" w:styleId="BaseWord">
    <w:name w:val="Base Word"/>
    <w:link w:val="BaseWordCarattere"/>
    <w:qFormat/>
    <w:rsid w:val="004573F8"/>
    <w:pPr>
      <w:suppressAutoHyphens/>
      <w:spacing w:line="240" w:lineRule="auto"/>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8A71A47CE194CBC3D1F277D1BB264" ma:contentTypeVersion="10" ma:contentTypeDescription="Create a new document." ma:contentTypeScope="" ma:versionID="972b8713e515ecf45ab855322c959393">
  <xsd:schema xmlns:xsd="http://www.w3.org/2001/XMLSchema" xmlns:xs="http://www.w3.org/2001/XMLSchema" xmlns:p="http://schemas.microsoft.com/office/2006/metadata/properties" xmlns:ns2="e6aa2820-871b-4a92-a257-37bbca3b4667" xmlns:ns3="e71b90c2-c7bf-4e6f-b3a6-04b2762a824c" targetNamespace="http://schemas.microsoft.com/office/2006/metadata/properties" ma:root="true" ma:fieldsID="8192712205302217de0a3fb45cc08ebb" ns2:_="" ns3:_="">
    <xsd:import namespace="e6aa2820-871b-4a92-a257-37bbca3b4667"/>
    <xsd:import namespace="e71b90c2-c7bf-4e6f-b3a6-04b2762a82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a2820-871b-4a92-a257-37bbca3b4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450ba2-518b-4557-a105-c0ca4f6384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1b90c2-c7bf-4e6f-b3a6-04b2762a82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75a641-7e2b-4f73-9d70-67048c576804}" ma:internalName="TaxCatchAll" ma:showField="CatchAllData" ma:web="e71b90c2-c7bf-4e6f-b3a6-04b2762a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aa2820-871b-4a92-a257-37bbca3b4667">
      <Terms xmlns="http://schemas.microsoft.com/office/infopath/2007/PartnerControls"/>
    </lcf76f155ced4ddcb4097134ff3c332f>
    <TaxCatchAll xmlns="e71b90c2-c7bf-4e6f-b3a6-04b2762a824c" xsi:nil="true"/>
  </documentManagement>
</p:properties>
</file>

<file path=customXml/itemProps1.xml><?xml version="1.0" encoding="utf-8"?>
<ds:datastoreItem xmlns:ds="http://schemas.openxmlformats.org/officeDocument/2006/customXml" ds:itemID="{622FE7B4-A395-4876-BE47-6D3B7C496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a2820-871b-4a92-a257-37bbca3b4667"/>
    <ds:schemaRef ds:uri="e71b90c2-c7bf-4e6f-b3a6-04b2762a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03883-2D12-4172-AE25-FCDF08C5B82B}">
  <ds:schemaRefs>
    <ds:schemaRef ds:uri="http://schemas.microsoft.com/sharepoint/v3/contenttype/forms"/>
  </ds:schemaRefs>
</ds:datastoreItem>
</file>

<file path=customXml/itemProps3.xml><?xml version="1.0" encoding="utf-8"?>
<ds:datastoreItem xmlns:ds="http://schemas.openxmlformats.org/officeDocument/2006/customXml" ds:itemID="{22ED4BE8-00C5-422C-A980-E081DF989C69}">
  <ds:schemaRefs>
    <ds:schemaRef ds:uri="http://schemas.microsoft.com/office/2006/metadata/properties"/>
    <ds:schemaRef ds:uri="http://schemas.microsoft.com/office/infopath/2007/PartnerControls"/>
    <ds:schemaRef ds:uri="e6aa2820-871b-4a92-a257-37bbca3b4667"/>
    <ds:schemaRef ds:uri="e71b90c2-c7bf-4e6f-b3a6-04b2762a824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684</Words>
  <Characters>3900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Licchetta</dc:creator>
  <cp:keywords/>
  <dc:description/>
  <cp:lastModifiedBy>Alessia Leonello</cp:lastModifiedBy>
  <cp:revision>2</cp:revision>
  <cp:lastPrinted>2026-10-27T08:43:00Z</cp:lastPrinted>
  <dcterms:created xsi:type="dcterms:W3CDTF">2026-10-27T08:48:00Z</dcterms:created>
  <dcterms:modified xsi:type="dcterms:W3CDTF">2026-10-27T08:48:00Z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0x0101007F88A71A47CE194CBC3D1F277D1BB264</vt:lpwstr>
  </property>
  <property fmtid="{D5CDD505-2E9C-101B-9397-08002B2CF9AE}" pid="3" name="MediaServiceImageTags">
    <vt:lpwstr/>
  </property>
</Properties>
</file>