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210595843"/>
    <w:bookmarkStart w:id="1" w:name="_MON_992678271"/>
    <w:bookmarkStart w:id="2" w:name="_MON_1210073530"/>
    <w:bookmarkStart w:id="3" w:name="_MON_1210073968"/>
    <w:bookmarkEnd w:id="0"/>
    <w:bookmarkEnd w:id="1"/>
    <w:bookmarkEnd w:id="2"/>
    <w:bookmarkEnd w:id="3"/>
    <w:bookmarkStart w:id="4" w:name="_MON_1210589744"/>
    <w:bookmarkEnd w:id="4"/>
    <w:p w:rsidR="008C5327" w:rsidRPr="00C44808" w:rsidRDefault="008C5327" w:rsidP="008C5327">
      <w:pPr>
        <w:ind w:right="-1"/>
        <w:jc w:val="center"/>
        <w:rPr>
          <w:sz w:val="28"/>
          <w:szCs w:val="28"/>
        </w:rPr>
      </w:pPr>
      <w:r w:rsidRPr="00C44808">
        <w:rPr>
          <w:sz w:val="28"/>
          <w:szCs w:val="28"/>
        </w:rPr>
        <w:object w:dxaOrig="116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85pt;height:44.85pt" o:ole="" fillcolor="window">
            <v:imagedata r:id="rId7" o:title=""/>
          </v:shape>
          <o:OLEObject Type="Embed" ProgID="Word.Picture.8" ShapeID="_x0000_i1025" DrawAspect="Content" ObjectID="_1580747925" r:id="rId8"/>
        </w:object>
      </w:r>
    </w:p>
    <w:p w:rsidR="008C5327" w:rsidRPr="00C44808" w:rsidRDefault="008C5327" w:rsidP="008C5327">
      <w:pPr>
        <w:ind w:right="-1"/>
        <w:jc w:val="center"/>
        <w:rPr>
          <w:rFonts w:ascii="Palace Script MT" w:hAnsi="Palace Script MT" w:cs="Arial"/>
          <w:i/>
          <w:spacing w:val="20"/>
          <w:sz w:val="64"/>
          <w:szCs w:val="64"/>
        </w:rPr>
      </w:pPr>
      <w:r w:rsidRPr="00C44808">
        <w:rPr>
          <w:rFonts w:ascii="Palace Script MT" w:hAnsi="Palace Script MT" w:cs="Arial"/>
          <w:i/>
          <w:spacing w:val="20"/>
          <w:sz w:val="64"/>
          <w:szCs w:val="64"/>
        </w:rPr>
        <w:t>Il Ministro delle Infrastrutture e dei Trasporti</w:t>
      </w:r>
    </w:p>
    <w:p w:rsidR="0059512C" w:rsidRPr="00C44808" w:rsidRDefault="0059512C" w:rsidP="005951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4808">
        <w:rPr>
          <w:rFonts w:ascii="Times New Roman" w:eastAsia="Calibri" w:hAnsi="Times New Roman" w:cs="Times New Roman"/>
          <w:sz w:val="24"/>
          <w:szCs w:val="24"/>
        </w:rPr>
        <w:t>DI CONCERTO CON</w:t>
      </w:r>
    </w:p>
    <w:p w:rsidR="0059512C" w:rsidRPr="00C44808" w:rsidRDefault="0059512C" w:rsidP="005951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5327" w:rsidRPr="00C44808" w:rsidRDefault="0059512C" w:rsidP="0059512C">
      <w:pPr>
        <w:spacing w:after="0" w:line="240" w:lineRule="auto"/>
        <w:jc w:val="center"/>
        <w:rPr>
          <w:rFonts w:ascii="Palace Script MT" w:hAnsi="Palace Script MT" w:cs="Arial"/>
          <w:i/>
          <w:spacing w:val="20"/>
          <w:sz w:val="64"/>
          <w:szCs w:val="64"/>
        </w:rPr>
      </w:pPr>
      <w:r w:rsidRPr="00C44808">
        <w:rPr>
          <w:rFonts w:ascii="Palace Script MT" w:hAnsi="Palace Script MT" w:cs="Arial"/>
          <w:i/>
          <w:spacing w:val="20"/>
          <w:sz w:val="64"/>
          <w:szCs w:val="64"/>
        </w:rPr>
        <w:t xml:space="preserve">Il Ministro delegato per la semplificazione e la pubblica </w:t>
      </w:r>
      <w:bookmarkStart w:id="5" w:name="_GoBack"/>
      <w:bookmarkEnd w:id="5"/>
      <w:r w:rsidRPr="00C44808">
        <w:rPr>
          <w:rFonts w:ascii="Palace Script MT" w:hAnsi="Palace Script MT" w:cs="Arial"/>
          <w:i/>
          <w:spacing w:val="20"/>
          <w:sz w:val="64"/>
          <w:szCs w:val="64"/>
        </w:rPr>
        <w:t>amministrazione</w:t>
      </w:r>
    </w:p>
    <w:p w:rsidR="0059512C" w:rsidRPr="00C44808" w:rsidRDefault="0059512C" w:rsidP="008C5327">
      <w:pPr>
        <w:spacing w:after="0" w:line="240" w:lineRule="auto"/>
        <w:jc w:val="both"/>
        <w:rPr>
          <w:rFonts w:ascii="Palace Script MT" w:hAnsi="Palace Script MT" w:cs="Arial"/>
          <w:b/>
          <w:i/>
          <w:spacing w:val="20"/>
          <w:sz w:val="64"/>
          <w:szCs w:val="64"/>
        </w:rPr>
      </w:pPr>
    </w:p>
    <w:p w:rsidR="008C5327" w:rsidRPr="00C44808" w:rsidRDefault="008C5327" w:rsidP="008C5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808">
        <w:rPr>
          <w:rFonts w:ascii="Times New Roman" w:eastAsia="Calibri" w:hAnsi="Times New Roman" w:cs="Times New Roman"/>
          <w:b/>
          <w:sz w:val="24"/>
          <w:szCs w:val="24"/>
        </w:rPr>
        <w:t>VISTA</w:t>
      </w:r>
      <w:r w:rsidRPr="00C44808">
        <w:rPr>
          <w:rFonts w:ascii="Times New Roman" w:eastAsia="Calibri" w:hAnsi="Times New Roman" w:cs="Times New Roman"/>
          <w:sz w:val="24"/>
          <w:szCs w:val="24"/>
        </w:rPr>
        <w:t xml:space="preserve"> la legge 23 agosto 1988, n. 400, recante “Disciplina dell'attività di Governo e ordinamento della Presidenza del Consiglio dei Ministri” e successive modificazioni;</w:t>
      </w:r>
    </w:p>
    <w:p w:rsidR="008C5327" w:rsidRPr="00C44808" w:rsidRDefault="008C5327" w:rsidP="008C5327">
      <w:pPr>
        <w:pStyle w:val="provvestremo"/>
        <w:spacing w:before="0" w:beforeAutospacing="0" w:after="0" w:afterAutospacing="0"/>
        <w:rPr>
          <w:rFonts w:eastAsia="Calibri"/>
          <w:b w:val="0"/>
          <w:bCs w:val="0"/>
          <w:lang w:eastAsia="en-US"/>
        </w:rPr>
      </w:pPr>
    </w:p>
    <w:p w:rsidR="008C5327" w:rsidRPr="00C44808" w:rsidRDefault="008C5327" w:rsidP="008C5327">
      <w:pPr>
        <w:pStyle w:val="provvestremo"/>
        <w:spacing w:before="0" w:beforeAutospacing="0" w:after="0" w:afterAutospacing="0"/>
        <w:rPr>
          <w:rFonts w:eastAsia="Calibri"/>
          <w:b w:val="0"/>
          <w:bCs w:val="0"/>
          <w:lang w:eastAsia="en-US"/>
        </w:rPr>
      </w:pPr>
      <w:r w:rsidRPr="00C44808">
        <w:rPr>
          <w:rFonts w:eastAsia="Calibri"/>
          <w:bCs w:val="0"/>
          <w:lang w:eastAsia="en-US"/>
        </w:rPr>
        <w:t>VISTO</w:t>
      </w:r>
      <w:r w:rsidRPr="00C44808">
        <w:rPr>
          <w:rFonts w:eastAsia="Calibri"/>
          <w:b w:val="0"/>
          <w:bCs w:val="0"/>
          <w:lang w:eastAsia="en-US"/>
        </w:rPr>
        <w:t xml:space="preserve"> il decreto legislativo 30 luglio 1999, n. 300, recante “Riforma dell'organizzazione del Governo, a norma dell'articolo </w:t>
      </w:r>
      <w:hyperlink r:id="rId9" w:history="1">
        <w:r w:rsidRPr="00C44808">
          <w:rPr>
            <w:rFonts w:eastAsia="Calibri"/>
            <w:b w:val="0"/>
            <w:bCs w:val="0"/>
            <w:lang w:eastAsia="en-US"/>
          </w:rPr>
          <w:t>11</w:t>
        </w:r>
      </w:hyperlink>
      <w:r w:rsidRPr="00C44808">
        <w:rPr>
          <w:rFonts w:eastAsia="Calibri"/>
          <w:b w:val="0"/>
          <w:bCs w:val="0"/>
          <w:lang w:eastAsia="en-US"/>
        </w:rPr>
        <w:t xml:space="preserve"> della L. 15 marzo 1997, n. 59” e successive modificazioni; </w:t>
      </w:r>
    </w:p>
    <w:p w:rsidR="008C5327" w:rsidRPr="00C44808" w:rsidRDefault="008C5327" w:rsidP="008C5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C5327" w:rsidRPr="00C44808" w:rsidRDefault="008C5327" w:rsidP="004F5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80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VISTO</w:t>
      </w:r>
      <w:r w:rsidRPr="00C44808">
        <w:rPr>
          <w:rFonts w:ascii="Verdana" w:hAnsi="Verdana"/>
        </w:rPr>
        <w:t xml:space="preserve"> </w:t>
      </w:r>
      <w:r w:rsidRPr="00C44808">
        <w:rPr>
          <w:rFonts w:ascii="Times New Roman" w:eastAsia="Calibri" w:hAnsi="Times New Roman" w:cs="Times New Roman"/>
          <w:sz w:val="24"/>
          <w:szCs w:val="24"/>
        </w:rPr>
        <w:t xml:space="preserve">il decreto legislativo 30 luglio 1999, n. 303, recante “Ordinamento della Presidenza del Consiglio dei Ministri, a norma dell'articolo </w:t>
      </w:r>
      <w:hyperlink r:id="rId10" w:history="1">
        <w:r w:rsidRPr="00C44808">
          <w:rPr>
            <w:rFonts w:ascii="Times New Roman" w:eastAsia="Calibri" w:hAnsi="Times New Roman" w:cs="Times New Roman"/>
            <w:sz w:val="24"/>
            <w:szCs w:val="24"/>
          </w:rPr>
          <w:t>11</w:t>
        </w:r>
      </w:hyperlink>
      <w:r w:rsidRPr="00C44808">
        <w:rPr>
          <w:rFonts w:ascii="Times New Roman" w:eastAsia="Calibri" w:hAnsi="Times New Roman" w:cs="Times New Roman"/>
          <w:sz w:val="24"/>
          <w:szCs w:val="24"/>
        </w:rPr>
        <w:t xml:space="preserve"> della L. 15 marzo 1997, n. 59” e successive modificazioni;</w:t>
      </w:r>
    </w:p>
    <w:p w:rsidR="004F5ADC" w:rsidRPr="00C44808" w:rsidRDefault="004F5ADC" w:rsidP="004F5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73619" w:rsidRPr="00C44808" w:rsidRDefault="00F73619" w:rsidP="00F7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08">
        <w:rPr>
          <w:rFonts w:ascii="Times New Roman" w:hAnsi="Times New Roman" w:cs="Times New Roman"/>
          <w:b/>
          <w:sz w:val="24"/>
          <w:szCs w:val="24"/>
        </w:rPr>
        <w:t xml:space="preserve">VISTO </w:t>
      </w:r>
      <w:r w:rsidRPr="00C44808">
        <w:rPr>
          <w:rFonts w:ascii="Times New Roman" w:hAnsi="Times New Roman" w:cs="Times New Roman"/>
          <w:sz w:val="24"/>
          <w:szCs w:val="24"/>
        </w:rPr>
        <w:t>il decreto del Presidente della Repubblica 6 giugno 2001, n. 380, recante “Testo unico delle disposizioni legislative e regolamentari in materia edilizia (Testo A)” e successive modificazioni</w:t>
      </w:r>
      <w:r w:rsidR="00DF49C2" w:rsidRPr="00C44808">
        <w:rPr>
          <w:rFonts w:ascii="Times New Roman" w:hAnsi="Times New Roman" w:cs="Times New Roman"/>
          <w:b/>
          <w:sz w:val="24"/>
          <w:szCs w:val="24"/>
        </w:rPr>
        <w:t xml:space="preserve"> e, in particolare, l’articolo 6</w:t>
      </w:r>
      <w:r w:rsidRPr="00C44808">
        <w:rPr>
          <w:rFonts w:ascii="Times New Roman" w:hAnsi="Times New Roman" w:cs="Times New Roman"/>
          <w:sz w:val="24"/>
          <w:szCs w:val="24"/>
        </w:rPr>
        <w:t>;</w:t>
      </w:r>
    </w:p>
    <w:p w:rsidR="00F73619" w:rsidRPr="00C44808" w:rsidRDefault="00F73619" w:rsidP="00F7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619" w:rsidRPr="00C44808" w:rsidRDefault="00F73619" w:rsidP="00F736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08">
        <w:rPr>
          <w:rFonts w:ascii="Times New Roman" w:hAnsi="Times New Roman" w:cs="Times New Roman"/>
          <w:b/>
          <w:sz w:val="24"/>
          <w:szCs w:val="24"/>
        </w:rPr>
        <w:t>VISTO</w:t>
      </w:r>
      <w:r w:rsidRPr="00C44808">
        <w:rPr>
          <w:rFonts w:ascii="Times New Roman" w:hAnsi="Times New Roman" w:cs="Times New Roman"/>
          <w:sz w:val="24"/>
          <w:szCs w:val="24"/>
        </w:rPr>
        <w:t xml:space="preserve"> il decreto legislativo 22 febbraio 2006, n. 128, recante “Riordino della disciplina relativa all'installazione e all'esercizio degli impianti di riempimento, travaso e deposito di GPL, nonché all'esercizio dell'attività di distribuzione e vendita di GPL in recipienti, a norma dell'articolo 1, comma 52, della </w:t>
      </w:r>
      <w:hyperlink r:id="rId11" w:history="1">
        <w:r w:rsidRPr="00C44808">
          <w:rPr>
            <w:rFonts w:ascii="Times New Roman" w:hAnsi="Times New Roman" w:cs="Times New Roman"/>
            <w:sz w:val="24"/>
            <w:szCs w:val="24"/>
          </w:rPr>
          <w:t>L. 23 agosto 2004, n. 239</w:t>
        </w:r>
      </w:hyperlink>
      <w:r w:rsidRPr="00C44808">
        <w:rPr>
          <w:rFonts w:ascii="Times New Roman" w:hAnsi="Times New Roman" w:cs="Times New Roman"/>
          <w:sz w:val="24"/>
          <w:szCs w:val="24"/>
        </w:rPr>
        <w:t>”</w:t>
      </w:r>
      <w:r w:rsidR="00FA0733" w:rsidRPr="00C44808">
        <w:rPr>
          <w:rFonts w:ascii="Times New Roman" w:hAnsi="Times New Roman" w:cs="Times New Roman"/>
          <w:sz w:val="24"/>
          <w:szCs w:val="24"/>
        </w:rPr>
        <w:t xml:space="preserve"> </w:t>
      </w:r>
      <w:r w:rsidR="00FA0733" w:rsidRPr="00C44808">
        <w:rPr>
          <w:rFonts w:ascii="Times New Roman" w:hAnsi="Times New Roman" w:cs="Times New Roman"/>
          <w:b/>
          <w:sz w:val="24"/>
          <w:szCs w:val="24"/>
        </w:rPr>
        <w:t>e, in particolare, l’articolo 17</w:t>
      </w:r>
      <w:r w:rsidRPr="00C44808">
        <w:rPr>
          <w:rFonts w:ascii="Times New Roman" w:hAnsi="Times New Roman" w:cs="Times New Roman"/>
          <w:sz w:val="24"/>
          <w:szCs w:val="24"/>
        </w:rPr>
        <w:t>;</w:t>
      </w:r>
    </w:p>
    <w:p w:rsidR="00F73619" w:rsidRPr="00C44808" w:rsidRDefault="00F73619" w:rsidP="004F5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E1AAD" w:rsidRPr="00C44808" w:rsidRDefault="001E1AAD" w:rsidP="00FD63EF">
      <w:pPr>
        <w:pStyle w:val="provvestremo"/>
        <w:spacing w:before="0" w:beforeAutospacing="0" w:after="0" w:afterAutospacing="0"/>
        <w:rPr>
          <w:rFonts w:eastAsia="Calibri"/>
          <w:b w:val="0"/>
          <w:bCs w:val="0"/>
          <w:lang w:eastAsia="en-US"/>
        </w:rPr>
      </w:pPr>
      <w:r w:rsidRPr="00C44808">
        <w:rPr>
          <w:rFonts w:eastAsia="Calibri"/>
          <w:bCs w:val="0"/>
          <w:lang w:eastAsia="en-US"/>
        </w:rPr>
        <w:t>VISTO</w:t>
      </w:r>
      <w:r w:rsidRPr="00C44808">
        <w:rPr>
          <w:rFonts w:ascii="Verdana" w:hAnsi="Verdana"/>
        </w:rPr>
        <w:t xml:space="preserve"> </w:t>
      </w:r>
      <w:r w:rsidRPr="00C44808">
        <w:rPr>
          <w:rFonts w:eastAsia="Calibri"/>
          <w:b w:val="0"/>
          <w:bCs w:val="0"/>
          <w:lang w:eastAsia="en-US"/>
        </w:rPr>
        <w:t>il decreto del Presidente della Repubblica 27 aprile 2006, n. 204, recante “Regolamento di riordino del Consiglio superiore dei lavori pubblici” e successive modificazioni;</w:t>
      </w:r>
    </w:p>
    <w:p w:rsidR="00170222" w:rsidRPr="00C44808" w:rsidRDefault="00170222" w:rsidP="00FD63EF">
      <w:pPr>
        <w:pStyle w:val="provvestremo"/>
        <w:spacing w:before="0" w:beforeAutospacing="0" w:after="0" w:afterAutospacing="0"/>
        <w:rPr>
          <w:rFonts w:eastAsia="Calibri"/>
          <w:b w:val="0"/>
          <w:bCs w:val="0"/>
          <w:lang w:eastAsia="en-US"/>
        </w:rPr>
      </w:pPr>
    </w:p>
    <w:p w:rsidR="00F73619" w:rsidRPr="00C44808" w:rsidRDefault="00F73619" w:rsidP="00F73619">
      <w:pPr>
        <w:pStyle w:val="provvestremo"/>
        <w:spacing w:before="0" w:beforeAutospacing="0" w:after="0" w:afterAutospacing="0"/>
        <w:rPr>
          <w:rFonts w:eastAsia="Calibri"/>
          <w:b w:val="0"/>
          <w:bCs w:val="0"/>
          <w:lang w:eastAsia="en-US"/>
        </w:rPr>
      </w:pPr>
      <w:r w:rsidRPr="00C44808">
        <w:rPr>
          <w:rFonts w:eastAsia="Calibri"/>
          <w:bCs w:val="0"/>
          <w:lang w:eastAsia="en-US"/>
        </w:rPr>
        <w:t>VISTO</w:t>
      </w:r>
      <w:r w:rsidRPr="00C44808">
        <w:rPr>
          <w:rFonts w:eastAsia="Calibri"/>
          <w:b w:val="0"/>
          <w:bCs w:val="0"/>
          <w:lang w:eastAsia="en-US"/>
        </w:rPr>
        <w:t xml:space="preserve"> il decreto del Presidente della Repubblica 3 dicembre 2008, n. 212, recante “Regolamento recante riorganizzazione degli uffici di diretta collaborazione presso il Ministero delle infrastrutture e dei trasporti”;</w:t>
      </w:r>
    </w:p>
    <w:p w:rsidR="00616F0D" w:rsidRPr="00C44808" w:rsidRDefault="00616F0D" w:rsidP="00FD63EF">
      <w:pPr>
        <w:pStyle w:val="provvestremo"/>
        <w:spacing w:before="0" w:beforeAutospacing="0" w:after="0" w:afterAutospacing="0"/>
        <w:rPr>
          <w:rFonts w:eastAsia="Calibri"/>
          <w:b w:val="0"/>
          <w:bCs w:val="0"/>
          <w:lang w:eastAsia="en-US"/>
        </w:rPr>
      </w:pPr>
    </w:p>
    <w:p w:rsidR="00F73619" w:rsidRPr="00C44808" w:rsidRDefault="00F73619" w:rsidP="00F7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08">
        <w:rPr>
          <w:rFonts w:ascii="Times New Roman" w:hAnsi="Times New Roman" w:cs="Times New Roman"/>
          <w:b/>
          <w:sz w:val="24"/>
          <w:szCs w:val="24"/>
        </w:rPr>
        <w:t>VISTO</w:t>
      </w:r>
      <w:r w:rsidRPr="00C44808">
        <w:rPr>
          <w:rFonts w:ascii="Times New Roman" w:hAnsi="Times New Roman" w:cs="Times New Roman"/>
          <w:sz w:val="24"/>
          <w:szCs w:val="24"/>
        </w:rPr>
        <w:t xml:space="preserve"> il decreto del Presidente del Consiglio dei Ministri 11 febbraio 2014, n. 72, recante “Regolamento di organizzazione del Ministero delle infrastrutture e dei trasporti, ai sensi dell'articolo 2 del decreto-legge 6 luglio 2012, n. 95, convertito, con modificazioni, dalla legge 7 agosto 2012, n. 135” e successive modificazioni;</w:t>
      </w:r>
    </w:p>
    <w:p w:rsidR="00F73619" w:rsidRPr="00C44808" w:rsidRDefault="00F73619" w:rsidP="00FD63EF">
      <w:pPr>
        <w:pStyle w:val="provvestremo"/>
        <w:spacing w:before="0" w:beforeAutospacing="0" w:after="0" w:afterAutospacing="0"/>
        <w:rPr>
          <w:rFonts w:eastAsia="Calibri"/>
          <w:b w:val="0"/>
          <w:bCs w:val="0"/>
          <w:lang w:eastAsia="en-US"/>
        </w:rPr>
      </w:pPr>
    </w:p>
    <w:p w:rsidR="001F2B2A" w:rsidRPr="00C44808" w:rsidRDefault="001F2B2A" w:rsidP="00FD63EF">
      <w:pPr>
        <w:pStyle w:val="provvestremo"/>
        <w:spacing w:before="0" w:beforeAutospacing="0" w:after="0" w:afterAutospacing="0"/>
        <w:rPr>
          <w:rFonts w:eastAsia="Calibri"/>
          <w:bCs w:val="0"/>
          <w:lang w:eastAsia="en-US"/>
        </w:rPr>
      </w:pPr>
      <w:r w:rsidRPr="00C44808">
        <w:rPr>
          <w:rFonts w:eastAsia="Calibri"/>
          <w:bCs w:val="0"/>
          <w:lang w:eastAsia="en-US"/>
        </w:rPr>
        <w:lastRenderedPageBreak/>
        <w:t>VISTA la legge 7 agosto 2015, n. 124, recante “Deleghe al Governo in materia di riorganizzazione delle amministrazioni pubbliche” e, in particolare, l’articolo 5;</w:t>
      </w:r>
    </w:p>
    <w:p w:rsidR="001F2B2A" w:rsidRPr="00C44808" w:rsidRDefault="001F2B2A" w:rsidP="00FD63EF">
      <w:pPr>
        <w:pStyle w:val="provvestremo"/>
        <w:spacing w:before="0" w:beforeAutospacing="0" w:after="0" w:afterAutospacing="0"/>
        <w:rPr>
          <w:rFonts w:eastAsia="Calibri"/>
          <w:bCs w:val="0"/>
          <w:lang w:eastAsia="en-US"/>
        </w:rPr>
      </w:pPr>
    </w:p>
    <w:p w:rsidR="00170222" w:rsidRPr="00C44808" w:rsidRDefault="00170222" w:rsidP="00FD63EF">
      <w:pPr>
        <w:pStyle w:val="provvestremo"/>
        <w:spacing w:before="0" w:beforeAutospacing="0" w:after="0" w:afterAutospacing="0"/>
        <w:rPr>
          <w:rFonts w:eastAsia="Calibri"/>
          <w:b w:val="0"/>
          <w:bCs w:val="0"/>
          <w:lang w:eastAsia="en-US"/>
        </w:rPr>
      </w:pPr>
      <w:r w:rsidRPr="00C44808">
        <w:rPr>
          <w:rFonts w:eastAsia="Calibri"/>
          <w:bCs w:val="0"/>
          <w:lang w:eastAsia="en-US"/>
        </w:rPr>
        <w:t>VISTO</w:t>
      </w:r>
      <w:r w:rsidRPr="00C44808">
        <w:rPr>
          <w:rFonts w:eastAsia="Calibri"/>
          <w:b w:val="0"/>
          <w:bCs w:val="0"/>
          <w:lang w:eastAsia="en-US"/>
        </w:rPr>
        <w:t xml:space="preserve"> l’articolo 215 del decreto legislativo 18 aprile 2016, n. 50, recante “Codice dei contratti pubblici” e successive modificazioni;</w:t>
      </w:r>
    </w:p>
    <w:p w:rsidR="001C2134" w:rsidRPr="00C44808" w:rsidRDefault="001C2134" w:rsidP="00FD63EF">
      <w:pPr>
        <w:pStyle w:val="provvestremo"/>
        <w:spacing w:before="0" w:beforeAutospacing="0" w:after="0" w:afterAutospacing="0"/>
        <w:rPr>
          <w:rFonts w:eastAsia="Calibri"/>
          <w:b w:val="0"/>
          <w:bCs w:val="0"/>
          <w:lang w:eastAsia="en-US"/>
        </w:rPr>
      </w:pPr>
    </w:p>
    <w:p w:rsidR="001C2134" w:rsidRPr="00C44808" w:rsidRDefault="001C2134" w:rsidP="00FD63EF">
      <w:pPr>
        <w:pStyle w:val="provvestremo"/>
        <w:spacing w:before="0" w:beforeAutospacing="0" w:after="0" w:afterAutospacing="0"/>
        <w:rPr>
          <w:rFonts w:eastAsia="Calibri"/>
          <w:bCs w:val="0"/>
          <w:lang w:eastAsia="en-US"/>
        </w:rPr>
      </w:pPr>
      <w:r w:rsidRPr="00C44808">
        <w:rPr>
          <w:rFonts w:eastAsia="Calibri"/>
          <w:bCs w:val="0"/>
          <w:lang w:eastAsia="en-US"/>
        </w:rPr>
        <w:t xml:space="preserve">VISTO il decreto legislativo 30 giugno 2016, n. 126, recante </w:t>
      </w:r>
      <w:r w:rsidR="008F7C84" w:rsidRPr="00C44808">
        <w:rPr>
          <w:rFonts w:eastAsia="Calibri"/>
          <w:bCs w:val="0"/>
          <w:lang w:eastAsia="en-US"/>
        </w:rPr>
        <w:t>“Attuazione della delega in materia di segnalazione certificata di inizio attività (SCIA), a norma dell'articolo 5 della legge 7 agosto 2015, n. 124”;</w:t>
      </w:r>
    </w:p>
    <w:p w:rsidR="00663CB9" w:rsidRPr="00C44808" w:rsidRDefault="00663CB9" w:rsidP="00FD6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E35" w:rsidRPr="00C44808" w:rsidRDefault="00C63A78" w:rsidP="00FD6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08">
        <w:rPr>
          <w:rFonts w:ascii="Times New Roman" w:hAnsi="Times New Roman" w:cs="Times New Roman"/>
          <w:b/>
          <w:sz w:val="24"/>
          <w:szCs w:val="24"/>
        </w:rPr>
        <w:t xml:space="preserve">VISTO </w:t>
      </w:r>
      <w:r w:rsidRPr="00C44808">
        <w:rPr>
          <w:rFonts w:ascii="Times New Roman" w:hAnsi="Times New Roman" w:cs="Times New Roman"/>
          <w:sz w:val="24"/>
          <w:szCs w:val="24"/>
        </w:rPr>
        <w:t xml:space="preserve">il decreto legislativo 25 novembre 2016, n. 222, recante “Individuazione di procedimenti oggetto di autorizzazione, segnalazione certificata di inizio di attività (SCIA), silenzio assenso e comunicazione e di definizione dei regimi amministrativi applicabili a determinate attività e procedimenti, ai sensi dell'articolo </w:t>
      </w:r>
      <w:hyperlink r:id="rId12" w:history="1">
        <w:r w:rsidRPr="00C44808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C44808">
        <w:rPr>
          <w:rFonts w:ascii="Times New Roman" w:hAnsi="Times New Roman" w:cs="Times New Roman"/>
          <w:sz w:val="24"/>
          <w:szCs w:val="24"/>
        </w:rPr>
        <w:t xml:space="preserve"> della legge 7 agosto 2015, n. 124</w:t>
      </w:r>
      <w:r w:rsidR="004B3951" w:rsidRPr="00C44808">
        <w:rPr>
          <w:rFonts w:ascii="Times New Roman" w:hAnsi="Times New Roman" w:cs="Times New Roman"/>
          <w:sz w:val="24"/>
          <w:szCs w:val="24"/>
        </w:rPr>
        <w:t>”</w:t>
      </w:r>
      <w:r w:rsidR="00F73619" w:rsidRPr="00C44808">
        <w:rPr>
          <w:rFonts w:ascii="Times New Roman" w:hAnsi="Times New Roman" w:cs="Times New Roman"/>
          <w:sz w:val="24"/>
          <w:szCs w:val="24"/>
        </w:rPr>
        <w:t xml:space="preserve"> e, in particolare, l’articolo 1, comma 2</w:t>
      </w:r>
      <w:r w:rsidR="004B3951" w:rsidRPr="00C44808">
        <w:rPr>
          <w:rFonts w:ascii="Times New Roman" w:hAnsi="Times New Roman" w:cs="Times New Roman"/>
          <w:sz w:val="24"/>
          <w:szCs w:val="24"/>
        </w:rPr>
        <w:t>;</w:t>
      </w:r>
    </w:p>
    <w:p w:rsidR="0021522C" w:rsidRPr="00C44808" w:rsidRDefault="0021522C" w:rsidP="00FD6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56A" w:rsidRPr="00C44808" w:rsidRDefault="0030456A" w:rsidP="00304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08">
        <w:rPr>
          <w:rFonts w:ascii="Times New Roman" w:hAnsi="Times New Roman" w:cs="Times New Roman"/>
          <w:b/>
          <w:sz w:val="24"/>
          <w:szCs w:val="24"/>
        </w:rPr>
        <w:t xml:space="preserve">VISTO </w:t>
      </w:r>
      <w:r w:rsidRPr="00C44808">
        <w:rPr>
          <w:rFonts w:ascii="Times New Roman" w:hAnsi="Times New Roman" w:cs="Times New Roman"/>
          <w:sz w:val="24"/>
          <w:szCs w:val="24"/>
        </w:rPr>
        <w:t>il decreto del Presidente della Repubblica 21 febbraio 2014 con cui l’On. dott.ssa Maria Anna Madia è stata nominata Ministro senza portafoglio;</w:t>
      </w:r>
    </w:p>
    <w:p w:rsidR="0030456A" w:rsidRPr="00C44808" w:rsidRDefault="0030456A" w:rsidP="00304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56A" w:rsidRPr="00C44808" w:rsidRDefault="0030456A" w:rsidP="00304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08">
        <w:rPr>
          <w:rFonts w:ascii="Times New Roman" w:hAnsi="Times New Roman" w:cs="Times New Roman"/>
          <w:b/>
          <w:sz w:val="24"/>
          <w:szCs w:val="24"/>
        </w:rPr>
        <w:t xml:space="preserve">VISTO </w:t>
      </w:r>
      <w:r w:rsidRPr="00C44808">
        <w:rPr>
          <w:rFonts w:ascii="Times New Roman" w:hAnsi="Times New Roman" w:cs="Times New Roman"/>
          <w:sz w:val="24"/>
          <w:szCs w:val="24"/>
        </w:rPr>
        <w:t>il decreto del Presidente del Consiglio dei Ministri 22 febbraio 2014 con cui al Ministro senza portafoglio On. dott.ssa Maria Anna Madia è stato conferito l’incarico per la semplificazione e la pubblica amministrazione;</w:t>
      </w:r>
    </w:p>
    <w:p w:rsidR="0030456A" w:rsidRPr="00C44808" w:rsidRDefault="0030456A" w:rsidP="00304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56A" w:rsidRPr="00C44808" w:rsidRDefault="0030456A" w:rsidP="00304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08">
        <w:rPr>
          <w:rFonts w:ascii="Times New Roman" w:hAnsi="Times New Roman" w:cs="Times New Roman"/>
          <w:b/>
          <w:sz w:val="24"/>
          <w:szCs w:val="24"/>
        </w:rPr>
        <w:t xml:space="preserve">VISTO </w:t>
      </w:r>
      <w:r w:rsidRPr="00C44808">
        <w:rPr>
          <w:rFonts w:ascii="Times New Roman" w:hAnsi="Times New Roman" w:cs="Times New Roman"/>
          <w:sz w:val="24"/>
          <w:szCs w:val="24"/>
        </w:rPr>
        <w:t>il decreto del Presidente del Consiglio dei Ministri 23 aprile 2014 recante Delega di funzioni al Ministro senza portafoglio On. dott.ssa Maria Anna Madia per la semplificazione e la pubblica amministrazione;</w:t>
      </w:r>
    </w:p>
    <w:p w:rsidR="000347DE" w:rsidRPr="00C44808" w:rsidRDefault="000347DE" w:rsidP="00FD6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E7D" w:rsidRPr="00C44808" w:rsidRDefault="00837E7D" w:rsidP="00FD6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08">
        <w:rPr>
          <w:rFonts w:ascii="Times New Roman" w:hAnsi="Times New Roman" w:cs="Times New Roman"/>
          <w:b/>
          <w:sz w:val="24"/>
          <w:szCs w:val="24"/>
        </w:rPr>
        <w:t>VISTO</w:t>
      </w:r>
      <w:r w:rsidRPr="00C44808">
        <w:rPr>
          <w:rFonts w:ascii="Times New Roman" w:hAnsi="Times New Roman" w:cs="Times New Roman"/>
          <w:sz w:val="24"/>
          <w:szCs w:val="24"/>
        </w:rPr>
        <w:t xml:space="preserve"> l’elaborato contenente l’elenco delle principali opere edilizie realizzabili in attività edilizia libera redatto </w:t>
      </w:r>
      <w:r w:rsidR="007440CC" w:rsidRPr="00C44808">
        <w:rPr>
          <w:rFonts w:ascii="Times New Roman" w:hAnsi="Times New Roman" w:cs="Times New Roman"/>
          <w:sz w:val="24"/>
          <w:szCs w:val="24"/>
        </w:rPr>
        <w:t>dal</w:t>
      </w:r>
      <w:r w:rsidR="000B3087" w:rsidRPr="00C44808">
        <w:rPr>
          <w:rFonts w:ascii="Times New Roman" w:hAnsi="Times New Roman" w:cs="Times New Roman"/>
          <w:sz w:val="24"/>
          <w:szCs w:val="24"/>
        </w:rPr>
        <w:t>l’apposito</w:t>
      </w:r>
      <w:r w:rsidR="007440CC" w:rsidRPr="00C44808">
        <w:rPr>
          <w:rFonts w:ascii="Times New Roman" w:hAnsi="Times New Roman" w:cs="Times New Roman"/>
          <w:sz w:val="24"/>
          <w:szCs w:val="24"/>
        </w:rPr>
        <w:t xml:space="preserve"> </w:t>
      </w:r>
      <w:r w:rsidRPr="00C44808">
        <w:rPr>
          <w:rFonts w:ascii="Times New Roman" w:hAnsi="Times New Roman" w:cs="Times New Roman"/>
          <w:sz w:val="24"/>
          <w:szCs w:val="24"/>
        </w:rPr>
        <w:t xml:space="preserve">Gruppo di lavoro, trasmesso dal Consiglio superiore dei lavori pubblici </w:t>
      </w:r>
      <w:r w:rsidR="000B3087" w:rsidRPr="00C44808">
        <w:rPr>
          <w:rFonts w:ascii="Times New Roman" w:hAnsi="Times New Roman" w:cs="Times New Roman"/>
          <w:sz w:val="24"/>
          <w:szCs w:val="24"/>
        </w:rPr>
        <w:t>con nota</w:t>
      </w:r>
      <w:r w:rsidR="004A2941" w:rsidRPr="00C44808">
        <w:rPr>
          <w:rFonts w:ascii="Times New Roman" w:hAnsi="Times New Roman" w:cs="Times New Roman"/>
          <w:sz w:val="24"/>
          <w:szCs w:val="24"/>
        </w:rPr>
        <w:t xml:space="preserve"> </w:t>
      </w:r>
      <w:r w:rsidR="00B507B4" w:rsidRPr="00C44808">
        <w:rPr>
          <w:rFonts w:ascii="Times New Roman" w:hAnsi="Times New Roman" w:cs="Times New Roman"/>
          <w:sz w:val="24"/>
          <w:szCs w:val="24"/>
        </w:rPr>
        <w:t xml:space="preserve">prot. n. 1517 </w:t>
      </w:r>
      <w:r w:rsidRPr="00C44808">
        <w:rPr>
          <w:rFonts w:ascii="Times New Roman" w:hAnsi="Times New Roman" w:cs="Times New Roman"/>
          <w:sz w:val="24"/>
          <w:szCs w:val="24"/>
        </w:rPr>
        <w:t>in data</w:t>
      </w:r>
      <w:r w:rsidR="004A2941" w:rsidRPr="00C44808">
        <w:rPr>
          <w:rFonts w:ascii="Times New Roman" w:hAnsi="Times New Roman" w:cs="Times New Roman"/>
          <w:sz w:val="24"/>
          <w:szCs w:val="24"/>
        </w:rPr>
        <w:t xml:space="preserve"> 15 febbraio 2018</w:t>
      </w:r>
      <w:r w:rsidRPr="00C44808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1267E" w:rsidRPr="00C44808" w:rsidRDefault="0081267E" w:rsidP="00FD6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0E" w:rsidRDefault="00C0660E" w:rsidP="000B3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08">
        <w:rPr>
          <w:rFonts w:ascii="Times New Roman" w:hAnsi="Times New Roman" w:cs="Times New Roman"/>
          <w:b/>
          <w:sz w:val="24"/>
          <w:szCs w:val="24"/>
        </w:rPr>
        <w:t>RITENUTO</w:t>
      </w:r>
      <w:r w:rsidRPr="00C44808">
        <w:rPr>
          <w:rFonts w:ascii="Times New Roman" w:hAnsi="Times New Roman" w:cs="Times New Roman"/>
          <w:sz w:val="24"/>
          <w:szCs w:val="24"/>
        </w:rPr>
        <w:t xml:space="preserve"> </w:t>
      </w:r>
      <w:r w:rsidR="006E2B96" w:rsidRPr="00C44808">
        <w:rPr>
          <w:rFonts w:ascii="Times New Roman" w:hAnsi="Times New Roman" w:cs="Times New Roman"/>
          <w:b/>
          <w:sz w:val="24"/>
          <w:szCs w:val="24"/>
        </w:rPr>
        <w:t xml:space="preserve"> opportuno</w:t>
      </w:r>
      <w:r w:rsidRPr="00C44808">
        <w:rPr>
          <w:rFonts w:ascii="Times New Roman" w:hAnsi="Times New Roman" w:cs="Times New Roman"/>
          <w:sz w:val="24"/>
          <w:szCs w:val="24"/>
        </w:rPr>
        <w:t xml:space="preserve">, in </w:t>
      </w:r>
      <w:r w:rsidR="000C5465" w:rsidRPr="00C44808">
        <w:rPr>
          <w:rFonts w:ascii="Times New Roman" w:hAnsi="Times New Roman" w:cs="Times New Roman"/>
          <w:sz w:val="24"/>
          <w:szCs w:val="24"/>
        </w:rPr>
        <w:t xml:space="preserve">fase di prima </w:t>
      </w:r>
      <w:r w:rsidRPr="00C44808">
        <w:rPr>
          <w:rFonts w:ascii="Times New Roman" w:hAnsi="Times New Roman" w:cs="Times New Roman"/>
          <w:sz w:val="24"/>
          <w:szCs w:val="24"/>
        </w:rPr>
        <w:t xml:space="preserve">attuazione del citato articolo 1, comma 2, del decreto legislativo n. 222 del 2016, </w:t>
      </w:r>
      <w:r w:rsidR="00475C73" w:rsidRPr="00C44808">
        <w:rPr>
          <w:rFonts w:ascii="Times New Roman" w:hAnsi="Times New Roman" w:cs="Times New Roman"/>
          <w:b/>
          <w:sz w:val="24"/>
          <w:szCs w:val="24"/>
        </w:rPr>
        <w:t xml:space="preserve">nelle more del completamento del glossario unico da adottarsi con successivi decreti in relazione alle opere edilizie realizzabili mediante CILA, SCIA, permesso di costruire e SCIA in alternativa al permesso di costruire, </w:t>
      </w:r>
      <w:r w:rsidRPr="00C44808">
        <w:rPr>
          <w:rFonts w:ascii="Times New Roman" w:hAnsi="Times New Roman" w:cs="Times New Roman"/>
          <w:sz w:val="24"/>
          <w:szCs w:val="24"/>
        </w:rPr>
        <w:t xml:space="preserve">adottare </w:t>
      </w:r>
      <w:r w:rsidR="00EF30D6" w:rsidRPr="00C44808">
        <w:rPr>
          <w:rFonts w:ascii="Times New Roman" w:hAnsi="Times New Roman" w:cs="Times New Roman"/>
          <w:sz w:val="24"/>
          <w:szCs w:val="24"/>
        </w:rPr>
        <w:t>il</w:t>
      </w:r>
      <w:r w:rsidRPr="00C44808">
        <w:rPr>
          <w:rFonts w:ascii="Times New Roman" w:hAnsi="Times New Roman" w:cs="Times New Roman"/>
          <w:sz w:val="24"/>
          <w:szCs w:val="24"/>
        </w:rPr>
        <w:t xml:space="preserve"> glossario contenente l’elenco </w:t>
      </w:r>
      <w:r w:rsidR="00254B71" w:rsidRPr="00C44808">
        <w:rPr>
          <w:rFonts w:ascii="Times New Roman" w:hAnsi="Times New Roman" w:cs="Times New Roman"/>
          <w:b/>
          <w:sz w:val="24"/>
          <w:szCs w:val="24"/>
        </w:rPr>
        <w:t xml:space="preserve">non esaustivo </w:t>
      </w:r>
      <w:r w:rsidRPr="00C44808">
        <w:rPr>
          <w:rFonts w:ascii="Times New Roman" w:hAnsi="Times New Roman" w:cs="Times New Roman"/>
          <w:sz w:val="24"/>
          <w:szCs w:val="24"/>
        </w:rPr>
        <w:t xml:space="preserve">delle principali opere edilizie realizzabili in </w:t>
      </w:r>
      <w:r w:rsidR="00475C73" w:rsidRPr="00C44808">
        <w:rPr>
          <w:rFonts w:ascii="Times New Roman" w:hAnsi="Times New Roman" w:cs="Times New Roman"/>
          <w:b/>
          <w:sz w:val="24"/>
          <w:szCs w:val="24"/>
        </w:rPr>
        <w:t xml:space="preserve">regime di </w:t>
      </w:r>
      <w:r w:rsidRPr="00C44808">
        <w:rPr>
          <w:rFonts w:ascii="Times New Roman" w:hAnsi="Times New Roman" w:cs="Times New Roman"/>
          <w:sz w:val="24"/>
          <w:szCs w:val="24"/>
        </w:rPr>
        <w:t>attività edilizia libera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087" w:rsidRDefault="000B3087" w:rsidP="000B30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1C8" w:rsidRDefault="005571C8" w:rsidP="000B3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1C8">
        <w:rPr>
          <w:rFonts w:ascii="Times New Roman" w:hAnsi="Times New Roman" w:cs="Times New Roman"/>
          <w:b/>
          <w:sz w:val="24"/>
          <w:szCs w:val="24"/>
        </w:rPr>
        <w:t>ACQUISITA</w:t>
      </w:r>
      <w:r w:rsidRPr="005571C8">
        <w:rPr>
          <w:rFonts w:ascii="Times New Roman" w:hAnsi="Times New Roman" w:cs="Times New Roman"/>
          <w:sz w:val="24"/>
          <w:szCs w:val="24"/>
        </w:rPr>
        <w:t xml:space="preserve"> l’intesa della Conferenza unificata, di cui all’articolo 8 del decreto legislativo 28 agosto 1997, n. 281, nella seduta del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5571C8">
        <w:rPr>
          <w:rFonts w:ascii="Times New Roman" w:hAnsi="Times New Roman" w:cs="Times New Roman"/>
          <w:sz w:val="24"/>
          <w:szCs w:val="24"/>
        </w:rPr>
        <w:t>;</w:t>
      </w:r>
    </w:p>
    <w:p w:rsidR="005571C8" w:rsidRDefault="005571C8" w:rsidP="005571C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571C8" w:rsidRDefault="005571C8" w:rsidP="005571C8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DECRETA</w:t>
      </w:r>
    </w:p>
    <w:p w:rsidR="005571C8" w:rsidRDefault="00413FC7" w:rsidP="005571C8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</w:t>
      </w:r>
    </w:p>
    <w:p w:rsidR="00413FC7" w:rsidRPr="00C44808" w:rsidRDefault="00413FC7" w:rsidP="005571C8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44808">
        <w:rPr>
          <w:rFonts w:ascii="Times New Roman" w:hAnsi="Times New Roman" w:cs="Times New Roman"/>
          <w:i/>
          <w:sz w:val="24"/>
          <w:szCs w:val="24"/>
        </w:rPr>
        <w:t xml:space="preserve">Approvazione del glossario contenente l’elenco </w:t>
      </w:r>
      <w:r w:rsidR="00254B71" w:rsidRPr="00C44808">
        <w:rPr>
          <w:rFonts w:ascii="Times New Roman" w:hAnsi="Times New Roman" w:cs="Times New Roman"/>
          <w:b/>
          <w:i/>
          <w:sz w:val="24"/>
          <w:szCs w:val="24"/>
        </w:rPr>
        <w:t xml:space="preserve">non esaustivo </w:t>
      </w:r>
      <w:r w:rsidRPr="00C44808">
        <w:rPr>
          <w:rFonts w:ascii="Times New Roman" w:hAnsi="Times New Roman" w:cs="Times New Roman"/>
          <w:i/>
          <w:sz w:val="24"/>
          <w:szCs w:val="24"/>
        </w:rPr>
        <w:t xml:space="preserve">delle principali opere edilizie realizzabili in </w:t>
      </w:r>
      <w:r w:rsidR="00701A07" w:rsidRPr="00C44808">
        <w:rPr>
          <w:rFonts w:ascii="Times New Roman" w:hAnsi="Times New Roman" w:cs="Times New Roman"/>
          <w:b/>
          <w:i/>
          <w:sz w:val="24"/>
          <w:szCs w:val="24"/>
        </w:rPr>
        <w:t xml:space="preserve">regime di </w:t>
      </w:r>
      <w:r w:rsidRPr="00C44808">
        <w:rPr>
          <w:rFonts w:ascii="Times New Roman" w:hAnsi="Times New Roman" w:cs="Times New Roman"/>
          <w:i/>
          <w:sz w:val="24"/>
          <w:szCs w:val="24"/>
        </w:rPr>
        <w:t>attività edilizia libera</w:t>
      </w:r>
      <w:r w:rsidRPr="00C44808">
        <w:rPr>
          <w:rFonts w:ascii="Times New Roman" w:hAnsi="Times New Roman" w:cs="Times New Roman"/>
          <w:sz w:val="24"/>
          <w:szCs w:val="24"/>
        </w:rPr>
        <w:t>)</w:t>
      </w:r>
    </w:p>
    <w:p w:rsidR="005E5222" w:rsidRPr="00C44808" w:rsidRDefault="00A61FEE" w:rsidP="005E522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08">
        <w:rPr>
          <w:rFonts w:ascii="Times New Roman" w:hAnsi="Times New Roman" w:cs="Times New Roman"/>
          <w:b/>
          <w:sz w:val="24"/>
          <w:szCs w:val="24"/>
        </w:rPr>
        <w:t>In fase di prima attuazione dell’articolo 1, comma 2, del decreto legislativo 25 novembre 2016, n. 222</w:t>
      </w:r>
      <w:r w:rsidRPr="00C44808">
        <w:rPr>
          <w:rFonts w:ascii="Times New Roman" w:hAnsi="Times New Roman" w:cs="Times New Roman"/>
          <w:sz w:val="24"/>
          <w:szCs w:val="24"/>
        </w:rPr>
        <w:t>,</w:t>
      </w:r>
      <w:r w:rsidR="006424F1" w:rsidRPr="00C44808">
        <w:rPr>
          <w:rFonts w:ascii="Times New Roman" w:hAnsi="Times New Roman" w:cs="Times New Roman"/>
          <w:sz w:val="24"/>
          <w:szCs w:val="24"/>
        </w:rPr>
        <w:t xml:space="preserve"> è</w:t>
      </w:r>
      <w:r w:rsidR="005E5222" w:rsidRPr="00C44808">
        <w:rPr>
          <w:rFonts w:ascii="Times New Roman" w:hAnsi="Times New Roman" w:cs="Times New Roman"/>
          <w:sz w:val="24"/>
          <w:szCs w:val="24"/>
        </w:rPr>
        <w:t xml:space="preserve"> approvato il glossario contenente l’elenco </w:t>
      </w:r>
      <w:r w:rsidR="006424F1" w:rsidRPr="00C44808">
        <w:rPr>
          <w:rFonts w:ascii="Times New Roman" w:hAnsi="Times New Roman" w:cs="Times New Roman"/>
          <w:b/>
          <w:sz w:val="24"/>
          <w:szCs w:val="24"/>
        </w:rPr>
        <w:t xml:space="preserve">non esaustivo </w:t>
      </w:r>
      <w:r w:rsidR="005E5222" w:rsidRPr="00C44808">
        <w:rPr>
          <w:rFonts w:ascii="Times New Roman" w:hAnsi="Times New Roman" w:cs="Times New Roman"/>
          <w:sz w:val="24"/>
          <w:szCs w:val="24"/>
        </w:rPr>
        <w:t xml:space="preserve">delle principali opere edilizie realizzabili in </w:t>
      </w:r>
      <w:r w:rsidR="006424F1" w:rsidRPr="00C44808">
        <w:rPr>
          <w:rFonts w:ascii="Times New Roman" w:hAnsi="Times New Roman" w:cs="Times New Roman"/>
          <w:b/>
          <w:sz w:val="24"/>
          <w:szCs w:val="24"/>
        </w:rPr>
        <w:t xml:space="preserve">regime di </w:t>
      </w:r>
      <w:r w:rsidR="005E5222" w:rsidRPr="00C44808">
        <w:rPr>
          <w:rFonts w:ascii="Times New Roman" w:hAnsi="Times New Roman" w:cs="Times New Roman"/>
          <w:sz w:val="24"/>
          <w:szCs w:val="24"/>
        </w:rPr>
        <w:t>attività edilizia libera, di cui all’Allegato 1 che forma parte integrante del presente decreto.</w:t>
      </w:r>
    </w:p>
    <w:p w:rsidR="005E5222" w:rsidRPr="00C44808" w:rsidRDefault="005E5222" w:rsidP="005E5222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08">
        <w:rPr>
          <w:rFonts w:ascii="Times New Roman" w:hAnsi="Times New Roman" w:cs="Times New Roman"/>
          <w:sz w:val="24"/>
          <w:szCs w:val="24"/>
        </w:rPr>
        <w:t xml:space="preserve">Con successivi decreti, da adottarsi con le modalità di cui all’articolo 1, comma 2, del decreto legislativo 25 novembre 2016, n. 222, si provvede </w:t>
      </w:r>
      <w:r w:rsidR="006424F1" w:rsidRPr="00C44808">
        <w:rPr>
          <w:rFonts w:ascii="Times New Roman" w:hAnsi="Times New Roman" w:cs="Times New Roman"/>
          <w:b/>
          <w:sz w:val="24"/>
          <w:szCs w:val="24"/>
        </w:rPr>
        <w:t xml:space="preserve">al completamento del glossario unico, </w:t>
      </w:r>
      <w:r w:rsidRPr="00C44808">
        <w:rPr>
          <w:rFonts w:ascii="Times New Roman" w:hAnsi="Times New Roman" w:cs="Times New Roman"/>
          <w:sz w:val="24"/>
          <w:szCs w:val="24"/>
        </w:rPr>
        <w:t>in relazione alle opere edilizie realizzabili mediante CILA, SCIA, permesso di costruire e SCIA in alternativa al permesso di costruire.</w:t>
      </w:r>
    </w:p>
    <w:p w:rsidR="004B3951" w:rsidRPr="00C44808" w:rsidRDefault="004B3951" w:rsidP="00FD6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F0D" w:rsidRPr="00C44808" w:rsidRDefault="00616F0D" w:rsidP="0036185D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971194" w:rsidRPr="00C44808" w:rsidRDefault="00971194" w:rsidP="0097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44808">
        <w:rPr>
          <w:rFonts w:ascii="Times New Roman" w:hAnsi="Times New Roman" w:cs="Times New Roman"/>
          <w:sz w:val="24"/>
          <w:szCs w:val="24"/>
        </w:rPr>
        <w:t xml:space="preserve">Art. </w:t>
      </w:r>
      <w:r w:rsidR="005E5222" w:rsidRPr="00C44808">
        <w:rPr>
          <w:rFonts w:ascii="Times New Roman" w:hAnsi="Times New Roman" w:cs="Times New Roman"/>
          <w:sz w:val="24"/>
          <w:szCs w:val="24"/>
        </w:rPr>
        <w:t>2</w:t>
      </w:r>
    </w:p>
    <w:p w:rsidR="00971194" w:rsidRPr="00C44808" w:rsidRDefault="00971194" w:rsidP="0097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44808">
        <w:rPr>
          <w:rFonts w:ascii="Times New Roman" w:hAnsi="Times New Roman" w:cs="Times New Roman"/>
          <w:sz w:val="24"/>
          <w:szCs w:val="24"/>
        </w:rPr>
        <w:t>(</w:t>
      </w:r>
      <w:r w:rsidRPr="00C44808">
        <w:rPr>
          <w:rFonts w:ascii="Times New Roman" w:hAnsi="Times New Roman" w:cs="Times New Roman"/>
          <w:i/>
          <w:sz w:val="24"/>
          <w:szCs w:val="24"/>
        </w:rPr>
        <w:t>Clausola di invarianza finanziaria</w:t>
      </w:r>
      <w:r w:rsidRPr="00C44808">
        <w:rPr>
          <w:rFonts w:ascii="Times New Roman" w:hAnsi="Times New Roman" w:cs="Times New Roman"/>
          <w:sz w:val="24"/>
          <w:szCs w:val="24"/>
        </w:rPr>
        <w:t>)</w:t>
      </w:r>
    </w:p>
    <w:p w:rsidR="00971194" w:rsidRPr="00C44808" w:rsidRDefault="00971194" w:rsidP="00F53BD5">
      <w:pPr>
        <w:pStyle w:val="provvr0"/>
        <w:spacing w:before="0" w:beforeAutospacing="0" w:after="0" w:afterAutospacing="0"/>
        <w:rPr>
          <w:rFonts w:eastAsiaTheme="minorHAnsi"/>
          <w:lang w:eastAsia="en-US"/>
        </w:rPr>
      </w:pPr>
      <w:r w:rsidRPr="00C44808">
        <w:rPr>
          <w:rFonts w:eastAsiaTheme="minorHAnsi"/>
          <w:lang w:eastAsia="en-US"/>
        </w:rPr>
        <w:t>1.  Dall'attuazione del presente decreto non devono derivare nuovi o maggiori oneri a carico della finanza pubblica.</w:t>
      </w:r>
    </w:p>
    <w:p w:rsidR="00D867EF" w:rsidRPr="00C44808" w:rsidRDefault="00D867EF" w:rsidP="00F53BD5">
      <w:pPr>
        <w:pStyle w:val="provvr0"/>
        <w:spacing w:before="0" w:beforeAutospacing="0" w:after="0" w:afterAutospacing="0"/>
        <w:rPr>
          <w:rFonts w:eastAsiaTheme="minorHAnsi"/>
          <w:lang w:eastAsia="en-US"/>
        </w:rPr>
      </w:pPr>
    </w:p>
    <w:p w:rsidR="005E5222" w:rsidRPr="00C44808" w:rsidRDefault="005E5222" w:rsidP="00F53BD5">
      <w:pPr>
        <w:pStyle w:val="provvr0"/>
        <w:spacing w:before="0" w:beforeAutospacing="0" w:after="0" w:afterAutospacing="0"/>
        <w:rPr>
          <w:rFonts w:eastAsiaTheme="minorHAnsi"/>
          <w:lang w:eastAsia="en-US"/>
        </w:rPr>
      </w:pPr>
    </w:p>
    <w:p w:rsidR="00D867EF" w:rsidRPr="00C44808" w:rsidRDefault="00D867EF" w:rsidP="00F53BD5">
      <w:pPr>
        <w:pStyle w:val="provvr0"/>
        <w:spacing w:before="0" w:beforeAutospacing="0" w:after="0" w:afterAutospacing="0"/>
        <w:rPr>
          <w:rFonts w:eastAsiaTheme="minorHAnsi"/>
          <w:lang w:eastAsia="en-US"/>
        </w:rPr>
      </w:pPr>
    </w:p>
    <w:p w:rsidR="00D5466C" w:rsidRPr="00C44808" w:rsidRDefault="00D5466C" w:rsidP="00D54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08">
        <w:rPr>
          <w:rFonts w:ascii="Times New Roman" w:hAnsi="Times New Roman" w:cs="Times New Roman"/>
          <w:sz w:val="24"/>
          <w:szCs w:val="24"/>
        </w:rPr>
        <w:t xml:space="preserve">Il presente decreto </w:t>
      </w:r>
      <w:r w:rsidR="005E5222" w:rsidRPr="00C44808">
        <w:rPr>
          <w:rFonts w:ascii="Times New Roman" w:hAnsi="Times New Roman" w:cs="Times New Roman"/>
          <w:sz w:val="24"/>
          <w:szCs w:val="24"/>
        </w:rPr>
        <w:t>è trasmesso ai competenti Organi di controllo e</w:t>
      </w:r>
      <w:r w:rsidR="002D09A7" w:rsidRPr="00C44808">
        <w:rPr>
          <w:rFonts w:ascii="Times New Roman" w:hAnsi="Times New Roman" w:cs="Times New Roman"/>
          <w:sz w:val="24"/>
          <w:szCs w:val="24"/>
        </w:rPr>
        <w:t xml:space="preserve"> </w:t>
      </w:r>
      <w:r w:rsidRPr="00C44808">
        <w:rPr>
          <w:rFonts w:ascii="Times New Roman" w:hAnsi="Times New Roman" w:cs="Times New Roman"/>
          <w:sz w:val="24"/>
          <w:szCs w:val="24"/>
        </w:rPr>
        <w:t>pubblicato nella Gazzetta Ufficiale della Repubblica italiana</w:t>
      </w:r>
      <w:r w:rsidR="002D09A7" w:rsidRPr="00C44808">
        <w:rPr>
          <w:rFonts w:ascii="Times New Roman" w:hAnsi="Times New Roman" w:cs="Times New Roman"/>
          <w:sz w:val="24"/>
          <w:szCs w:val="24"/>
        </w:rPr>
        <w:t>,</w:t>
      </w:r>
      <w:r w:rsidRPr="00C44808">
        <w:rPr>
          <w:rFonts w:ascii="Times New Roman" w:hAnsi="Times New Roman" w:cs="Times New Roman"/>
          <w:sz w:val="24"/>
          <w:szCs w:val="24"/>
        </w:rPr>
        <w:t xml:space="preserve"> sul sito internet del Ministero delle infrastrutture e dei trasporti, della Presidenza del Consiglio dei Ministri – Dipartimento </w:t>
      </w:r>
      <w:r w:rsidR="001E7FAA" w:rsidRPr="00C44808">
        <w:rPr>
          <w:rFonts w:ascii="Times New Roman" w:hAnsi="Times New Roman" w:cs="Times New Roman"/>
          <w:sz w:val="24"/>
          <w:szCs w:val="24"/>
        </w:rPr>
        <w:t>della funzione</w:t>
      </w:r>
      <w:r w:rsidRPr="00C44808">
        <w:rPr>
          <w:rFonts w:ascii="Times New Roman" w:hAnsi="Times New Roman" w:cs="Times New Roman"/>
          <w:sz w:val="24"/>
          <w:szCs w:val="24"/>
        </w:rPr>
        <w:t xml:space="preserve"> pubblica e della Conferenza unificata.</w:t>
      </w:r>
    </w:p>
    <w:p w:rsidR="00D5466C" w:rsidRPr="00C44808" w:rsidRDefault="00D5466C" w:rsidP="00F53BD5">
      <w:pPr>
        <w:pStyle w:val="provvr0"/>
        <w:spacing w:before="0" w:beforeAutospacing="0" w:after="0" w:afterAutospacing="0"/>
        <w:rPr>
          <w:rFonts w:eastAsiaTheme="minorHAnsi"/>
          <w:lang w:eastAsia="en-US"/>
        </w:rPr>
      </w:pPr>
    </w:p>
    <w:p w:rsidR="00D5466C" w:rsidRPr="00C44808" w:rsidRDefault="00D5466C" w:rsidP="00F53BD5">
      <w:pPr>
        <w:pStyle w:val="provvr0"/>
        <w:spacing w:before="0" w:beforeAutospacing="0" w:after="0" w:afterAutospacing="0"/>
        <w:rPr>
          <w:rFonts w:eastAsiaTheme="minorHAnsi"/>
          <w:lang w:eastAsia="en-US"/>
        </w:rPr>
      </w:pPr>
    </w:p>
    <w:p w:rsidR="00D867EF" w:rsidRPr="00971194" w:rsidRDefault="00D867EF" w:rsidP="00F53BD5">
      <w:pPr>
        <w:pStyle w:val="provvr0"/>
        <w:spacing w:before="0" w:beforeAutospacing="0" w:after="0" w:afterAutospacing="0"/>
        <w:rPr>
          <w:rFonts w:eastAsiaTheme="minorHAnsi"/>
          <w:lang w:eastAsia="en-US"/>
        </w:rPr>
      </w:pPr>
      <w:r w:rsidRPr="00C44808">
        <w:rPr>
          <w:rFonts w:eastAsiaTheme="minorHAnsi"/>
          <w:lang w:eastAsia="en-US"/>
        </w:rPr>
        <w:t>Roma,</w:t>
      </w:r>
      <w:r>
        <w:rPr>
          <w:rFonts w:eastAsiaTheme="minorHAnsi"/>
          <w:lang w:eastAsia="en-US"/>
        </w:rPr>
        <w:t xml:space="preserve"> </w:t>
      </w:r>
    </w:p>
    <w:p w:rsidR="00976924" w:rsidRDefault="00976924" w:rsidP="00E92875">
      <w:pPr>
        <w:pStyle w:val="Paragrafoelenco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F6A44" w:rsidRDefault="00AF6A44" w:rsidP="001D476C">
      <w:pPr>
        <w:spacing w:after="0" w:line="240" w:lineRule="auto"/>
        <w:jc w:val="center"/>
      </w:pPr>
    </w:p>
    <w:p w:rsidR="00D867EF" w:rsidRDefault="00D867EF" w:rsidP="001D476C">
      <w:pPr>
        <w:spacing w:after="0" w:line="240" w:lineRule="auto"/>
        <w:jc w:val="center"/>
      </w:pPr>
    </w:p>
    <w:p w:rsidR="00D867EF" w:rsidRDefault="00D867EF" w:rsidP="001D476C">
      <w:pPr>
        <w:spacing w:after="0" w:line="240" w:lineRule="auto"/>
        <w:jc w:val="center"/>
      </w:pPr>
    </w:p>
    <w:p w:rsidR="00D867EF" w:rsidRDefault="00D867EF" w:rsidP="001D476C">
      <w:pPr>
        <w:spacing w:after="0" w:line="240" w:lineRule="auto"/>
        <w:jc w:val="center"/>
      </w:pPr>
    </w:p>
    <w:p w:rsidR="001D476C" w:rsidRDefault="00D57543" w:rsidP="001D47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57543">
        <w:rPr>
          <w:rFonts w:ascii="Times New Roman" w:hAnsi="Times New Roman" w:cs="Times New Roman"/>
          <w:sz w:val="24"/>
          <w:szCs w:val="24"/>
        </w:rPr>
        <w:t>IL MINISTRO</w:t>
      </w:r>
      <w:r w:rsidR="001D476C">
        <w:rPr>
          <w:rFonts w:ascii="Times New Roman" w:hAnsi="Times New Roman" w:cs="Times New Roman"/>
          <w:sz w:val="24"/>
          <w:szCs w:val="24"/>
        </w:rPr>
        <w:t xml:space="preserve"> </w:t>
      </w:r>
      <w:r w:rsidR="001D476C">
        <w:rPr>
          <w:rFonts w:ascii="Times New Roman" w:hAnsi="Times New Roman" w:cs="Times New Roman"/>
          <w:sz w:val="24"/>
          <w:szCs w:val="24"/>
        </w:rPr>
        <w:tab/>
      </w:r>
    </w:p>
    <w:p w:rsidR="00D57543" w:rsidRPr="00D57543" w:rsidRDefault="001D476C" w:rsidP="001D476C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57543" w:rsidRPr="00D57543">
        <w:rPr>
          <w:rFonts w:ascii="Times New Roman" w:hAnsi="Times New Roman" w:cs="Times New Roman"/>
          <w:sz w:val="24"/>
          <w:szCs w:val="24"/>
        </w:rPr>
        <w:t>DELLE INFRASTRUTTURE E DEI TRASPORTI</w:t>
      </w:r>
    </w:p>
    <w:p w:rsidR="001D476C" w:rsidRDefault="00D57543" w:rsidP="001D476C">
      <w:pPr>
        <w:spacing w:after="0" w:line="240" w:lineRule="auto"/>
        <w:ind w:hanging="1416"/>
        <w:rPr>
          <w:rFonts w:ascii="Times New Roman" w:hAnsi="Times New Roman" w:cs="Times New Roman"/>
          <w:i/>
          <w:sz w:val="24"/>
          <w:szCs w:val="24"/>
        </w:rPr>
      </w:pPr>
      <w:r w:rsidRPr="00D57543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1D476C">
        <w:rPr>
          <w:rFonts w:ascii="Times New Roman" w:hAnsi="Times New Roman" w:cs="Times New Roman"/>
          <w:i/>
          <w:sz w:val="24"/>
          <w:szCs w:val="24"/>
        </w:rPr>
        <w:tab/>
      </w:r>
      <w:r w:rsidR="001D476C">
        <w:rPr>
          <w:rFonts w:ascii="Times New Roman" w:hAnsi="Times New Roman" w:cs="Times New Roman"/>
          <w:i/>
          <w:sz w:val="24"/>
          <w:szCs w:val="24"/>
        </w:rPr>
        <w:tab/>
      </w:r>
      <w:r w:rsidR="001D476C">
        <w:rPr>
          <w:rFonts w:ascii="Times New Roman" w:hAnsi="Times New Roman" w:cs="Times New Roman"/>
          <w:i/>
          <w:sz w:val="24"/>
          <w:szCs w:val="24"/>
        </w:rPr>
        <w:tab/>
      </w:r>
      <w:r w:rsidR="001D476C">
        <w:rPr>
          <w:rFonts w:ascii="Times New Roman" w:hAnsi="Times New Roman" w:cs="Times New Roman"/>
          <w:i/>
          <w:sz w:val="24"/>
          <w:szCs w:val="24"/>
        </w:rPr>
        <w:tab/>
      </w:r>
      <w:r w:rsidR="001D476C">
        <w:rPr>
          <w:rFonts w:ascii="Times New Roman" w:hAnsi="Times New Roman" w:cs="Times New Roman"/>
          <w:i/>
          <w:sz w:val="24"/>
          <w:szCs w:val="24"/>
        </w:rPr>
        <w:tab/>
      </w:r>
      <w:r w:rsidR="001D476C">
        <w:rPr>
          <w:rFonts w:ascii="Times New Roman" w:hAnsi="Times New Roman" w:cs="Times New Roman"/>
          <w:i/>
          <w:sz w:val="24"/>
          <w:szCs w:val="24"/>
        </w:rPr>
        <w:tab/>
      </w:r>
      <w:r w:rsidR="001D476C">
        <w:rPr>
          <w:rFonts w:ascii="Times New Roman" w:hAnsi="Times New Roman" w:cs="Times New Roman"/>
          <w:i/>
          <w:sz w:val="24"/>
          <w:szCs w:val="24"/>
        </w:rPr>
        <w:tab/>
      </w:r>
      <w:r w:rsidR="001D476C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Pr="00D5754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57543" w:rsidRPr="00D57543" w:rsidRDefault="001D476C" w:rsidP="00F56048">
      <w:pPr>
        <w:spacing w:after="0" w:line="240" w:lineRule="auto"/>
        <w:ind w:left="524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F56048">
        <w:rPr>
          <w:rFonts w:ascii="Times New Roman" w:hAnsi="Times New Roman" w:cs="Times New Roman"/>
          <w:i/>
          <w:sz w:val="24"/>
          <w:szCs w:val="24"/>
        </w:rPr>
        <w:t xml:space="preserve">  Graziano </w:t>
      </w:r>
      <w:r w:rsidR="00D57543" w:rsidRPr="00D57543">
        <w:rPr>
          <w:rFonts w:ascii="Times New Roman" w:hAnsi="Times New Roman" w:cs="Times New Roman"/>
          <w:i/>
          <w:sz w:val="24"/>
          <w:szCs w:val="24"/>
        </w:rPr>
        <w:t>Delrio</w:t>
      </w:r>
    </w:p>
    <w:p w:rsidR="001D476C" w:rsidRDefault="001D476C" w:rsidP="001D476C">
      <w:pPr>
        <w:spacing w:before="120"/>
      </w:pPr>
    </w:p>
    <w:p w:rsidR="00D867EF" w:rsidRDefault="00D867EF" w:rsidP="001D476C">
      <w:pPr>
        <w:spacing w:before="120"/>
      </w:pPr>
    </w:p>
    <w:p w:rsidR="00D867EF" w:rsidRDefault="00D867EF" w:rsidP="001D476C">
      <w:pPr>
        <w:spacing w:before="120"/>
      </w:pPr>
    </w:p>
    <w:p w:rsidR="00D867EF" w:rsidRDefault="00D867EF" w:rsidP="001D476C">
      <w:pPr>
        <w:spacing w:before="120"/>
      </w:pPr>
    </w:p>
    <w:p w:rsidR="001D476C" w:rsidRDefault="008E3894" w:rsidP="001D476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6F0D" w:rsidRPr="00616F0D">
        <w:rPr>
          <w:rFonts w:ascii="Times New Roman" w:hAnsi="Times New Roman" w:cs="Times New Roman"/>
          <w:sz w:val="24"/>
          <w:szCs w:val="24"/>
        </w:rPr>
        <w:t xml:space="preserve">IL MINISTRO </w:t>
      </w:r>
    </w:p>
    <w:p w:rsidR="001D476C" w:rsidRDefault="001D476C" w:rsidP="001D476C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6F0D" w:rsidRPr="00616F0D">
        <w:rPr>
          <w:rFonts w:ascii="Times New Roman" w:hAnsi="Times New Roman" w:cs="Times New Roman"/>
          <w:sz w:val="24"/>
          <w:szCs w:val="24"/>
        </w:rPr>
        <w:t>PER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F0D" w:rsidRPr="00616F0D">
        <w:rPr>
          <w:rFonts w:ascii="Times New Roman" w:hAnsi="Times New Roman" w:cs="Times New Roman"/>
          <w:sz w:val="24"/>
          <w:szCs w:val="24"/>
        </w:rPr>
        <w:t xml:space="preserve">SEMPLIFICAZIONE </w:t>
      </w:r>
    </w:p>
    <w:p w:rsidR="00616F0D" w:rsidRPr="00616F0D" w:rsidRDefault="001D476C" w:rsidP="001D4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6F0D" w:rsidRPr="00616F0D">
        <w:rPr>
          <w:rFonts w:ascii="Times New Roman" w:hAnsi="Times New Roman" w:cs="Times New Roman"/>
          <w:sz w:val="24"/>
          <w:szCs w:val="24"/>
        </w:rPr>
        <w:t>E LA PUBBLICA AMMINISTRAZIONE</w:t>
      </w:r>
    </w:p>
    <w:p w:rsidR="001D476C" w:rsidRDefault="001D476C" w:rsidP="001D4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76C" w:rsidRPr="001D476C" w:rsidRDefault="00F56048" w:rsidP="001D47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Maria Anna </w:t>
      </w:r>
      <w:r w:rsidR="001D476C" w:rsidRPr="001D476C">
        <w:rPr>
          <w:rFonts w:ascii="Times New Roman" w:hAnsi="Times New Roman" w:cs="Times New Roman"/>
          <w:i/>
          <w:sz w:val="24"/>
          <w:szCs w:val="24"/>
        </w:rPr>
        <w:t>Madia</w:t>
      </w:r>
    </w:p>
    <w:sectPr w:rsidR="001D476C" w:rsidRPr="001D476C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377" w:rsidRDefault="00FB5377" w:rsidP="00445E31">
      <w:pPr>
        <w:spacing w:after="0" w:line="240" w:lineRule="auto"/>
      </w:pPr>
      <w:r>
        <w:separator/>
      </w:r>
    </w:p>
  </w:endnote>
  <w:endnote w:type="continuationSeparator" w:id="0">
    <w:p w:rsidR="00FB5377" w:rsidRDefault="00FB5377" w:rsidP="0044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4840088"/>
      <w:docPartObj>
        <w:docPartGallery w:val="Page Numbers (Bottom of Page)"/>
        <w:docPartUnique/>
      </w:docPartObj>
    </w:sdtPr>
    <w:sdtEndPr/>
    <w:sdtContent>
      <w:p w:rsidR="00445E31" w:rsidRDefault="00445E3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808">
          <w:rPr>
            <w:noProof/>
          </w:rPr>
          <w:t>1</w:t>
        </w:r>
        <w:r>
          <w:fldChar w:fldCharType="end"/>
        </w:r>
      </w:p>
    </w:sdtContent>
  </w:sdt>
  <w:p w:rsidR="00445E31" w:rsidRDefault="00445E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377" w:rsidRDefault="00FB5377" w:rsidP="00445E31">
      <w:pPr>
        <w:spacing w:after="0" w:line="240" w:lineRule="auto"/>
      </w:pPr>
      <w:r>
        <w:separator/>
      </w:r>
    </w:p>
  </w:footnote>
  <w:footnote w:type="continuationSeparator" w:id="0">
    <w:p w:rsidR="00FB5377" w:rsidRDefault="00FB5377" w:rsidP="00445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F099A"/>
    <w:multiLevelType w:val="hybridMultilevel"/>
    <w:tmpl w:val="DFCE5F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27"/>
    <w:rsid w:val="000347DE"/>
    <w:rsid w:val="000B3087"/>
    <w:rsid w:val="000B5214"/>
    <w:rsid w:val="000C5465"/>
    <w:rsid w:val="00127FBE"/>
    <w:rsid w:val="00133087"/>
    <w:rsid w:val="00170222"/>
    <w:rsid w:val="00170F78"/>
    <w:rsid w:val="00173BAA"/>
    <w:rsid w:val="00181B64"/>
    <w:rsid w:val="001C2134"/>
    <w:rsid w:val="001D476C"/>
    <w:rsid w:val="001D6136"/>
    <w:rsid w:val="001E1AAD"/>
    <w:rsid w:val="001E7FAA"/>
    <w:rsid w:val="001F2B2A"/>
    <w:rsid w:val="002117B5"/>
    <w:rsid w:val="0021522C"/>
    <w:rsid w:val="00254B71"/>
    <w:rsid w:val="00293A03"/>
    <w:rsid w:val="00294D78"/>
    <w:rsid w:val="002D09A7"/>
    <w:rsid w:val="002E46F2"/>
    <w:rsid w:val="0030456A"/>
    <w:rsid w:val="0034297F"/>
    <w:rsid w:val="00354511"/>
    <w:rsid w:val="0036185D"/>
    <w:rsid w:val="003B1736"/>
    <w:rsid w:val="003F0D9D"/>
    <w:rsid w:val="0040690D"/>
    <w:rsid w:val="00413FC7"/>
    <w:rsid w:val="004146FE"/>
    <w:rsid w:val="0042034B"/>
    <w:rsid w:val="004404BE"/>
    <w:rsid w:val="00445E31"/>
    <w:rsid w:val="00467DFA"/>
    <w:rsid w:val="0047411F"/>
    <w:rsid w:val="00475C73"/>
    <w:rsid w:val="00485174"/>
    <w:rsid w:val="004A0E4F"/>
    <w:rsid w:val="004A2941"/>
    <w:rsid w:val="004B2FE4"/>
    <w:rsid w:val="004B3951"/>
    <w:rsid w:val="004E007E"/>
    <w:rsid w:val="004F5ADC"/>
    <w:rsid w:val="00525360"/>
    <w:rsid w:val="00536F84"/>
    <w:rsid w:val="005571C8"/>
    <w:rsid w:val="005650A7"/>
    <w:rsid w:val="0059512C"/>
    <w:rsid w:val="005B2BCC"/>
    <w:rsid w:val="005B700E"/>
    <w:rsid w:val="005C1EA4"/>
    <w:rsid w:val="005C684B"/>
    <w:rsid w:val="005E098E"/>
    <w:rsid w:val="005E5222"/>
    <w:rsid w:val="00616F0D"/>
    <w:rsid w:val="006424F1"/>
    <w:rsid w:val="00650190"/>
    <w:rsid w:val="00663CB9"/>
    <w:rsid w:val="006C030A"/>
    <w:rsid w:val="006E2899"/>
    <w:rsid w:val="006E2B96"/>
    <w:rsid w:val="006E5264"/>
    <w:rsid w:val="0070192D"/>
    <w:rsid w:val="00701A07"/>
    <w:rsid w:val="0070524A"/>
    <w:rsid w:val="007440CC"/>
    <w:rsid w:val="00764E35"/>
    <w:rsid w:val="00782579"/>
    <w:rsid w:val="00792DE5"/>
    <w:rsid w:val="0081267E"/>
    <w:rsid w:val="008158AC"/>
    <w:rsid w:val="00837E7D"/>
    <w:rsid w:val="0087743B"/>
    <w:rsid w:val="008C5327"/>
    <w:rsid w:val="008E3894"/>
    <w:rsid w:val="008F7C84"/>
    <w:rsid w:val="00955A7A"/>
    <w:rsid w:val="00971194"/>
    <w:rsid w:val="00976924"/>
    <w:rsid w:val="009B1185"/>
    <w:rsid w:val="009F5D7F"/>
    <w:rsid w:val="00A61FEE"/>
    <w:rsid w:val="00A65954"/>
    <w:rsid w:val="00A70AF9"/>
    <w:rsid w:val="00AC5787"/>
    <w:rsid w:val="00AF6A44"/>
    <w:rsid w:val="00B004B3"/>
    <w:rsid w:val="00B31E84"/>
    <w:rsid w:val="00B507B4"/>
    <w:rsid w:val="00B5458C"/>
    <w:rsid w:val="00B9467D"/>
    <w:rsid w:val="00BF18C8"/>
    <w:rsid w:val="00C01102"/>
    <w:rsid w:val="00C0660E"/>
    <w:rsid w:val="00C079D5"/>
    <w:rsid w:val="00C12373"/>
    <w:rsid w:val="00C408C4"/>
    <w:rsid w:val="00C44808"/>
    <w:rsid w:val="00C63A78"/>
    <w:rsid w:val="00CA40C4"/>
    <w:rsid w:val="00CF7F86"/>
    <w:rsid w:val="00D3552C"/>
    <w:rsid w:val="00D51688"/>
    <w:rsid w:val="00D5466C"/>
    <w:rsid w:val="00D57543"/>
    <w:rsid w:val="00D867EF"/>
    <w:rsid w:val="00DF400C"/>
    <w:rsid w:val="00DF49C2"/>
    <w:rsid w:val="00E14EA8"/>
    <w:rsid w:val="00E31F8C"/>
    <w:rsid w:val="00E3363B"/>
    <w:rsid w:val="00E36F63"/>
    <w:rsid w:val="00E46D86"/>
    <w:rsid w:val="00E62FE1"/>
    <w:rsid w:val="00E71F79"/>
    <w:rsid w:val="00E92097"/>
    <w:rsid w:val="00E92875"/>
    <w:rsid w:val="00EB3CDA"/>
    <w:rsid w:val="00ED0588"/>
    <w:rsid w:val="00ED0EEC"/>
    <w:rsid w:val="00EE61F0"/>
    <w:rsid w:val="00EF2EE3"/>
    <w:rsid w:val="00EF30D6"/>
    <w:rsid w:val="00EF4C26"/>
    <w:rsid w:val="00F1131F"/>
    <w:rsid w:val="00F45D58"/>
    <w:rsid w:val="00F53BD5"/>
    <w:rsid w:val="00F56048"/>
    <w:rsid w:val="00F64202"/>
    <w:rsid w:val="00F73619"/>
    <w:rsid w:val="00F82E96"/>
    <w:rsid w:val="00FA0733"/>
    <w:rsid w:val="00FB007E"/>
    <w:rsid w:val="00FB5377"/>
    <w:rsid w:val="00FD63EF"/>
    <w:rsid w:val="00FD67CB"/>
    <w:rsid w:val="00FE3FDF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3BE6D6"/>
  <w15:docId w15:val="{72B41495-6136-4BC2-A484-11B47CF0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53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r0">
    <w:name w:val="provv_r0"/>
    <w:basedOn w:val="Normale"/>
    <w:rsid w:val="008C532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estremo">
    <w:name w:val="provv_estremo"/>
    <w:basedOn w:val="Normale"/>
    <w:rsid w:val="008C532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C5327"/>
    <w:rPr>
      <w:strike w:val="0"/>
      <w:dstrike w:val="0"/>
      <w:color w:val="0000FF"/>
      <w:u w:val="none"/>
      <w:effect w:val="none"/>
    </w:rPr>
  </w:style>
  <w:style w:type="character" w:customStyle="1" w:styleId="anchorantimarker">
    <w:name w:val="anchor_anti_marker"/>
    <w:basedOn w:val="Carpredefinitoparagrafo"/>
    <w:rsid w:val="00485174"/>
    <w:rPr>
      <w:color w:val="000000"/>
    </w:rPr>
  </w:style>
  <w:style w:type="character" w:customStyle="1" w:styleId="linkneltesto">
    <w:name w:val="link_nel_testo"/>
    <w:basedOn w:val="Carpredefinitoparagrafo"/>
    <w:rsid w:val="00C63A78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445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5E31"/>
  </w:style>
  <w:style w:type="paragraph" w:styleId="Pidipagina">
    <w:name w:val="footer"/>
    <w:basedOn w:val="Normale"/>
    <w:link w:val="PidipaginaCarattere"/>
    <w:uiPriority w:val="99"/>
    <w:unhideWhenUsed/>
    <w:rsid w:val="00445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5E31"/>
  </w:style>
  <w:style w:type="paragraph" w:styleId="Paragrafoelenco">
    <w:name w:val="List Paragraph"/>
    <w:basedOn w:val="Normale"/>
    <w:uiPriority w:val="34"/>
    <w:qFormat/>
    <w:rsid w:val="00413FC7"/>
    <w:pPr>
      <w:ind w:left="720"/>
      <w:contextualSpacing/>
    </w:pPr>
  </w:style>
  <w:style w:type="character" w:customStyle="1" w:styleId="provvnumcomma">
    <w:name w:val="provv_numcomma"/>
    <w:basedOn w:val="Carpredefinitoparagrafo"/>
    <w:rsid w:val="009769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7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d01.leggiditalia.it/cgi-bin/FulShow?TIPO=5&amp;NOTXT=1&amp;KEY=01LX0000817465ART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d01.leggiditalia.it/cgi-bin/FulShow?TIPO=5&amp;NOTXT=1&amp;KEY=01LX000016334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d01.leggiditalia.it/cgi-bin/FulShow?TIPO=5&amp;NOTXT=1&amp;KEY=01LX0000109739ART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01.leggiditalia.it/cgi-bin/FulShow?TIPO=5&amp;NOTXT=1&amp;KEY=01LX0000109739ART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Imperi Claudia</dc:creator>
  <cp:lastModifiedBy>Paparo Silvia</cp:lastModifiedBy>
  <cp:revision>2</cp:revision>
  <cp:lastPrinted>2018-02-08T16:29:00Z</cp:lastPrinted>
  <dcterms:created xsi:type="dcterms:W3CDTF">2018-02-21T18:52:00Z</dcterms:created>
  <dcterms:modified xsi:type="dcterms:W3CDTF">2018-02-21T18:52:00Z</dcterms:modified>
</cp:coreProperties>
</file>